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CDBFA" w14:textId="4500668D" w:rsidR="000C1121" w:rsidRPr="00BA00BE" w:rsidRDefault="000C1121" w:rsidP="00C01B3E">
      <w:pPr>
        <w:pStyle w:val="Zusammenfassung"/>
        <w:spacing w:after="240" w:line="240" w:lineRule="auto"/>
        <w:ind w:right="702"/>
        <w:rPr>
          <w:rFonts w:ascii="Arial" w:hAnsi="Arial" w:cs="Arial"/>
          <w:color w:val="000000" w:themeColor="text1"/>
          <w:sz w:val="20"/>
          <w:szCs w:val="20"/>
          <w:lang w:val="cs-CZ"/>
        </w:rPr>
      </w:pPr>
      <w:r w:rsidRPr="00BA00BE">
        <w:rPr>
          <w:rFonts w:ascii="Arial" w:hAnsi="Arial" w:cs="Arial"/>
          <w:noProof/>
          <w:color w:val="000000" w:themeColor="text1"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8605B8" wp14:editId="2AF36E58">
                <wp:simplePos x="0" y="0"/>
                <wp:positionH relativeFrom="column">
                  <wp:posOffset>-388832</wp:posOffset>
                </wp:positionH>
                <wp:positionV relativeFrom="paragraph">
                  <wp:posOffset>-1580727</wp:posOffset>
                </wp:positionV>
                <wp:extent cx="6743700" cy="1143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30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CA0C6" w14:textId="44E2F1AB" w:rsidR="006F6787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0FD08D45" w14:textId="77777777" w:rsidR="006F6787" w:rsidRPr="00A3051D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EC85287" w14:textId="77777777" w:rsidR="006F6787" w:rsidRPr="00A3051D" w:rsidRDefault="006F6787" w:rsidP="000C112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6EE25" w14:textId="4C8968FA" w:rsidR="006F6787" w:rsidRPr="007D0022" w:rsidRDefault="008B7C0B" w:rsidP="000C1121">
                              <w:pPr>
                                <w:tabs>
                                  <w:tab w:val="left" w:pos="426"/>
                                </w:tabs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Tisková </w:t>
                              </w:r>
                              <w:r w:rsidRPr="00D83167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cs-CZ"/>
                                </w:rPr>
                                <w:t>informace</w:t>
                              </w:r>
                            </w:p>
                            <w:p w14:paraId="180ACDF2" w14:textId="4E8D2BD7" w:rsidR="006F6787" w:rsidRPr="007D0022" w:rsidRDefault="008B7C0B" w:rsidP="000C112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Tisková zpráva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605B8" id="Group 2" o:spid="_x0000_s1026" style="position:absolute;margin-left:-30.6pt;margin-top:-124.45pt;width:531pt;height:90pt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M0MIA&#10;AADaAAAADwAAAGRycy9kb3ducmV2LnhtbESPQYvCMBSE7wv+h/AEb2u6C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czQwgAAANoAAAAPAAAAAAAAAAAAAAAAAJgCAABkcnMvZG93&#10;bnJldi54bWxQSwUGAAAAAAQABAD1AAAAhwMAAAAA&#10;" strokeweight=".25pt">
                  <v:textbox inset="0,0,0,0">
                    <w:txbxContent>
                      <w:p w14:paraId="2C9CA0C6" w14:textId="44E2F1AB" w:rsidR="006F6787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</w:p>
                      <w:p w14:paraId="0FD08D45" w14:textId="77777777" w:rsidR="006F6787" w:rsidRPr="00A3051D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4EC85287" w14:textId="77777777" w:rsidR="006F6787" w:rsidRPr="00A3051D" w:rsidRDefault="006F6787" w:rsidP="000C1121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14:paraId="4DA6EE25" w14:textId="4C8968FA" w:rsidR="006F6787" w:rsidRPr="007D0022" w:rsidRDefault="008B7C0B" w:rsidP="000C1121">
                        <w:pPr>
                          <w:tabs>
                            <w:tab w:val="left" w:pos="426"/>
                          </w:tabs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Tisková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D8316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cs-CZ"/>
                          </w:rPr>
                          <w:t>informace</w:t>
                        </w:r>
                      </w:p>
                      <w:p w14:paraId="180ACDF2" w14:textId="4E8D2BD7" w:rsidR="006F6787" w:rsidRPr="007D0022" w:rsidRDefault="008B7C0B" w:rsidP="000C1121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Tisková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zpráva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27E086A" w14:textId="580BDFAD" w:rsidR="00C323D0" w:rsidRPr="00BA00BE" w:rsidRDefault="00BB0361" w:rsidP="00D6774E">
      <w:pPr>
        <w:pStyle w:val="Default"/>
        <w:keepLines/>
        <w:rPr>
          <w:rFonts w:ascii="Arial" w:hAnsi="Arial" w:cs="Arial"/>
          <w:u w:val="single"/>
          <w:lang w:val="cs-CZ"/>
        </w:rPr>
      </w:pPr>
      <w:r>
        <w:rPr>
          <w:rFonts w:ascii="Arial" w:hAnsi="Arial" w:cs="Arial"/>
          <w:u w:val="single"/>
          <w:lang w:val="cs-CZ"/>
        </w:rPr>
        <w:t xml:space="preserve">Logistická společnost </w:t>
      </w:r>
      <w:r w:rsidR="00522FE8">
        <w:rPr>
          <w:rFonts w:ascii="Arial" w:hAnsi="Arial" w:cs="Arial"/>
          <w:u w:val="single"/>
          <w:lang w:val="cs-CZ"/>
        </w:rPr>
        <w:t>Yusen Logistics</w:t>
      </w:r>
      <w:r w:rsidR="005B2A07">
        <w:rPr>
          <w:rFonts w:ascii="Arial" w:hAnsi="Arial" w:cs="Arial"/>
          <w:u w:val="single"/>
          <w:lang w:val="cs-CZ"/>
        </w:rPr>
        <w:t xml:space="preserve"> </w:t>
      </w:r>
      <w:r w:rsidR="00175FC6">
        <w:rPr>
          <w:rFonts w:ascii="Arial" w:hAnsi="Arial" w:cs="Arial"/>
          <w:u w:val="single"/>
          <w:lang w:val="cs-CZ"/>
        </w:rPr>
        <w:t xml:space="preserve">efektivně manipuluje </w:t>
      </w:r>
      <w:r w:rsidR="005B2A07">
        <w:rPr>
          <w:rFonts w:ascii="Arial" w:hAnsi="Arial" w:cs="Arial"/>
          <w:u w:val="single"/>
          <w:lang w:val="cs-CZ"/>
        </w:rPr>
        <w:t>se silničními návěsy a</w:t>
      </w:r>
      <w:r w:rsidR="007E2544">
        <w:rPr>
          <w:rFonts w:ascii="Arial" w:hAnsi="Arial" w:cs="Arial"/>
          <w:u w:val="single"/>
          <w:lang w:val="cs-CZ"/>
        </w:rPr>
        <w:t> </w:t>
      </w:r>
      <w:r w:rsidR="00377880">
        <w:rPr>
          <w:rFonts w:ascii="Arial" w:hAnsi="Arial" w:cs="Arial"/>
          <w:u w:val="single"/>
          <w:lang w:val="cs-CZ"/>
        </w:rPr>
        <w:t xml:space="preserve">snižuje dopad na </w:t>
      </w:r>
      <w:r w:rsidR="005B2A07">
        <w:rPr>
          <w:rFonts w:ascii="Arial" w:hAnsi="Arial" w:cs="Arial"/>
          <w:u w:val="single"/>
          <w:lang w:val="cs-CZ"/>
        </w:rPr>
        <w:t>životní prostředí</w:t>
      </w:r>
      <w:r w:rsidR="00C33121">
        <w:rPr>
          <w:rFonts w:ascii="Arial" w:hAnsi="Arial" w:cs="Arial"/>
          <w:u w:val="single"/>
          <w:lang w:val="cs-CZ"/>
        </w:rPr>
        <w:t xml:space="preserve"> v průmyslové zóně Kolín.</w:t>
      </w:r>
    </w:p>
    <w:p w14:paraId="01749B61" w14:textId="77777777" w:rsidR="00C01B3E" w:rsidRPr="00BA00BE" w:rsidRDefault="00C01B3E" w:rsidP="00C01B3E">
      <w:pPr>
        <w:pStyle w:val="Default"/>
        <w:keepLines/>
        <w:rPr>
          <w:rFonts w:ascii="Arial" w:hAnsi="Arial" w:cs="Arial"/>
          <w:b/>
          <w:bCs/>
          <w:sz w:val="32"/>
          <w:szCs w:val="32"/>
          <w:lang w:val="cs-CZ"/>
        </w:rPr>
      </w:pPr>
    </w:p>
    <w:p w14:paraId="2B24A302" w14:textId="5F4F5A98" w:rsidR="00C323D0" w:rsidRPr="00BA00BE" w:rsidRDefault="00411BC0" w:rsidP="00C01B3E">
      <w:pPr>
        <w:pStyle w:val="Default"/>
        <w:keepLines/>
        <w:rPr>
          <w:rFonts w:ascii="Arial" w:hAnsi="Arial" w:cs="Arial"/>
          <w:b/>
          <w:bCs/>
          <w:sz w:val="36"/>
          <w:szCs w:val="36"/>
          <w:lang w:val="cs-CZ"/>
        </w:rPr>
      </w:pPr>
      <w:r>
        <w:rPr>
          <w:rFonts w:ascii="Arial" w:hAnsi="Arial" w:cs="Arial"/>
          <w:b/>
          <w:bCs/>
          <w:sz w:val="36"/>
          <w:szCs w:val="36"/>
          <w:lang w:val="cs-CZ"/>
        </w:rPr>
        <w:t xml:space="preserve">Nové terminálové tahače Terberg </w:t>
      </w:r>
      <w:r w:rsidR="00925A07">
        <w:rPr>
          <w:rFonts w:ascii="Arial" w:hAnsi="Arial" w:cs="Arial"/>
          <w:b/>
          <w:bCs/>
          <w:sz w:val="36"/>
          <w:szCs w:val="36"/>
          <w:lang w:val="cs-CZ"/>
        </w:rPr>
        <w:t xml:space="preserve">zvyšují </w:t>
      </w:r>
      <w:r w:rsidR="005B2A07">
        <w:rPr>
          <w:rFonts w:ascii="Arial" w:hAnsi="Arial" w:cs="Arial"/>
          <w:b/>
          <w:bCs/>
          <w:sz w:val="36"/>
          <w:szCs w:val="36"/>
          <w:lang w:val="cs-CZ"/>
        </w:rPr>
        <w:t>v</w:t>
      </w:r>
      <w:r>
        <w:rPr>
          <w:rFonts w:ascii="Arial" w:hAnsi="Arial" w:cs="Arial"/>
          <w:b/>
          <w:bCs/>
          <w:sz w:val="36"/>
          <w:szCs w:val="36"/>
          <w:lang w:val="cs-CZ"/>
        </w:rPr>
        <w:t xml:space="preserve"> Yusen Logistics </w:t>
      </w:r>
      <w:r w:rsidR="005B2A07">
        <w:rPr>
          <w:rFonts w:ascii="Arial" w:hAnsi="Arial" w:cs="Arial"/>
          <w:b/>
          <w:bCs/>
          <w:sz w:val="36"/>
          <w:szCs w:val="36"/>
          <w:lang w:val="cs-CZ"/>
        </w:rPr>
        <w:t>efektivitu</w:t>
      </w:r>
      <w:r>
        <w:rPr>
          <w:rFonts w:ascii="Arial" w:hAnsi="Arial" w:cs="Arial"/>
          <w:b/>
          <w:bCs/>
          <w:sz w:val="36"/>
          <w:szCs w:val="36"/>
          <w:lang w:val="cs-CZ"/>
        </w:rPr>
        <w:t xml:space="preserve"> při manipulaci s návěsy</w:t>
      </w:r>
    </w:p>
    <w:p w14:paraId="4EE8B33C" w14:textId="77777777" w:rsidR="00C01B3E" w:rsidRPr="00BA00BE" w:rsidRDefault="00C01B3E" w:rsidP="00C01B3E">
      <w:pPr>
        <w:pStyle w:val="Default"/>
        <w:keepLines/>
        <w:spacing w:line="360" w:lineRule="auto"/>
        <w:rPr>
          <w:rFonts w:ascii="Arial" w:hAnsi="Arial" w:cs="Arial"/>
          <w:sz w:val="22"/>
          <w:szCs w:val="22"/>
          <w:lang w:val="cs-CZ"/>
        </w:rPr>
      </w:pPr>
    </w:p>
    <w:p w14:paraId="7DF0C136" w14:textId="025362F2" w:rsidR="00D83167" w:rsidRPr="00C7414D" w:rsidRDefault="00D83167" w:rsidP="00411BC0">
      <w:pPr>
        <w:pStyle w:val="Default"/>
        <w:widowControl w:val="0"/>
        <w:spacing w:line="360" w:lineRule="auto"/>
        <w:jc w:val="both"/>
        <w:rPr>
          <w:rFonts w:ascii="Arial" w:hAnsi="Arial" w:cs="Arial"/>
          <w:b/>
          <w:bCs/>
          <w:iCs/>
          <w:sz w:val="22"/>
          <w:szCs w:val="22"/>
          <w:lang w:val="cs-CZ"/>
        </w:rPr>
      </w:pP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Praha, 2</w:t>
      </w:r>
      <w:r w:rsidR="00AC1ABA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. 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8. 2022 </w:t>
      </w:r>
      <w:r w:rsidRPr="00C7414D">
        <w:rPr>
          <w:rFonts w:ascii="Arial" w:hAnsi="Arial" w:cs="Arial"/>
          <w:b/>
          <w:bCs/>
          <w:sz w:val="22"/>
          <w:szCs w:val="22"/>
          <w:lang w:val="cs-CZ"/>
        </w:rPr>
        <w:t xml:space="preserve">– 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Společnost Linde Material Handling Česká republika dodala do Yusen Logistics (Czech)</w:t>
      </w:r>
      <w:r w:rsidR="005B2A07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s.r.o.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pět kusů terminálových tahačů</w:t>
      </w:r>
      <w:r w:rsidR="00411BC0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Terberg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, které budou </w:t>
      </w:r>
      <w:r w:rsidR="00411BC0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využity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pro manipulaci se silničními návěsy. Použití terminálových tahačů </w:t>
      </w:r>
      <w:r w:rsidR="00925A07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přináší</w:t>
      </w:r>
      <w:r w:rsidR="00175FC6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společnosti Yusen Logistics </w:t>
      </w:r>
      <w:r w:rsidR="00BB0361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jak 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významné úspory pohonných hmot</w:t>
      </w:r>
      <w:r w:rsidR="00BB0361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, tak</w:t>
      </w:r>
      <w:r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zkrácení časů při manipulaci se silničními návěsy.</w:t>
      </w:r>
      <w:r w:rsidR="00AC1ABA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Slavnostní předání proběhlo na kolínské pobočce Yusen Logistics 28. 7. 2022</w:t>
      </w:r>
      <w:r w:rsidR="009E251A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.</w:t>
      </w:r>
      <w:r w:rsidR="00AC1ABA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 </w:t>
      </w:r>
      <w:r w:rsidR="00BE2594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Nové terminálové tahače </w:t>
      </w:r>
      <w:r w:rsidR="00AC1ABA" w:rsidRPr="00C7414D">
        <w:rPr>
          <w:rFonts w:ascii="Arial" w:hAnsi="Arial" w:cs="Arial"/>
          <w:b/>
          <w:bCs/>
          <w:iCs/>
          <w:sz w:val="22"/>
          <w:szCs w:val="22"/>
          <w:lang w:val="cs-CZ"/>
        </w:rPr>
        <w:t>jsou již v plném provozu.</w:t>
      </w:r>
    </w:p>
    <w:p w14:paraId="5F868209" w14:textId="58872C50" w:rsidR="00D83167" w:rsidRDefault="00D83167" w:rsidP="00783975">
      <w:pPr>
        <w:widowControl w:val="0"/>
        <w:spacing w:before="120" w:line="360" w:lineRule="auto"/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>
        <w:rPr>
          <w:rFonts w:ascii="Arial" w:hAnsi="Arial" w:cs="Arial"/>
          <w:bCs/>
          <w:iCs/>
          <w:sz w:val="22"/>
          <w:szCs w:val="22"/>
          <w:lang w:val="cs-CZ"/>
        </w:rPr>
        <w:t>Terminálové tahače se používají</w:t>
      </w:r>
      <w:r w:rsidR="00175FC6">
        <w:rPr>
          <w:rFonts w:ascii="Arial" w:hAnsi="Arial" w:cs="Arial"/>
          <w:bCs/>
          <w:iCs/>
          <w:sz w:val="22"/>
          <w:szCs w:val="22"/>
          <w:lang w:val="cs-CZ"/>
        </w:rPr>
        <w:t xml:space="preserve"> v</w:t>
      </w:r>
      <w:r w:rsidR="0036398A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175FC6">
        <w:rPr>
          <w:rFonts w:ascii="Arial" w:hAnsi="Arial" w:cs="Arial"/>
          <w:bCs/>
          <w:iCs/>
          <w:sz w:val="22"/>
          <w:szCs w:val="22"/>
          <w:lang w:val="cs-CZ"/>
        </w:rPr>
        <w:t xml:space="preserve">přístavech, 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ve větších skladovacích 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centrech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nebo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231B87">
        <w:rPr>
          <w:rFonts w:ascii="Arial" w:hAnsi="Arial" w:cs="Arial"/>
          <w:bCs/>
          <w:iCs/>
          <w:sz w:val="22"/>
          <w:szCs w:val="22"/>
          <w:lang w:val="cs-CZ"/>
        </w:rPr>
        <w:t>hubech</w:t>
      </w:r>
      <w:r w:rsidR="009E251A">
        <w:rPr>
          <w:rFonts w:ascii="Arial" w:hAnsi="Arial" w:cs="Arial"/>
          <w:bCs/>
          <w:iCs/>
          <w:sz w:val="22"/>
          <w:szCs w:val="22"/>
          <w:lang w:val="cs-CZ"/>
        </w:rPr>
        <w:t>,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>v</w:t>
      </w:r>
      <w:r w:rsidR="009E251A">
        <w:rPr>
          <w:rFonts w:ascii="Arial" w:hAnsi="Arial" w:cs="Arial"/>
          <w:bCs/>
          <w:iCs/>
          <w:sz w:val="22"/>
          <w:szCs w:val="22"/>
          <w:lang w:val="cs-CZ"/>
        </w:rPr>
        <w:t> 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>místech</w:t>
      </w:r>
      <w:r w:rsidR="009E251A">
        <w:rPr>
          <w:rFonts w:ascii="Arial" w:hAnsi="Arial" w:cs="Arial"/>
          <w:bCs/>
          <w:iCs/>
          <w:sz w:val="22"/>
          <w:szCs w:val="22"/>
          <w:lang w:val="cs-CZ"/>
        </w:rPr>
        <w:t>,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231B87">
        <w:rPr>
          <w:rFonts w:ascii="Arial" w:hAnsi="Arial" w:cs="Arial"/>
          <w:bCs/>
          <w:iCs/>
          <w:sz w:val="22"/>
          <w:szCs w:val="22"/>
          <w:lang w:val="cs-CZ"/>
        </w:rPr>
        <w:t>kde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se často manipuluje s</w:t>
      </w:r>
      <w:r>
        <w:rPr>
          <w:rFonts w:ascii="Arial" w:hAnsi="Arial" w:cs="Arial"/>
          <w:bCs/>
          <w:iCs/>
          <w:sz w:val="22"/>
          <w:szCs w:val="22"/>
          <w:lang w:val="cs-CZ"/>
        </w:rPr>
        <w:t>e silničními návěsy</w:t>
      </w:r>
      <w:r w:rsidR="00F07F64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925A07">
        <w:rPr>
          <w:rFonts w:ascii="Arial" w:hAnsi="Arial" w:cs="Arial"/>
          <w:bCs/>
          <w:iCs/>
          <w:sz w:val="22"/>
          <w:szCs w:val="22"/>
          <w:lang w:val="cs-CZ"/>
        </w:rPr>
        <w:t>a tam</w:t>
      </w:r>
      <w:r w:rsidR="004A5A2D">
        <w:rPr>
          <w:rFonts w:ascii="Arial" w:hAnsi="Arial" w:cs="Arial"/>
          <w:bCs/>
          <w:iCs/>
          <w:sz w:val="22"/>
          <w:szCs w:val="22"/>
          <w:lang w:val="cs-CZ"/>
        </w:rPr>
        <w:t>,</w:t>
      </w:r>
      <w:r w:rsidR="00F07F64">
        <w:rPr>
          <w:rFonts w:ascii="Arial" w:hAnsi="Arial" w:cs="Arial"/>
          <w:bCs/>
          <w:iCs/>
          <w:sz w:val="22"/>
          <w:szCs w:val="22"/>
          <w:lang w:val="cs-CZ"/>
        </w:rPr>
        <w:t xml:space="preserve"> kde se návěsy používají jako sklad na kolech</w:t>
      </w:r>
      <w:r>
        <w:rPr>
          <w:rFonts w:ascii="Arial" w:hAnsi="Arial" w:cs="Arial"/>
          <w:bCs/>
          <w:iCs/>
          <w:sz w:val="22"/>
          <w:szCs w:val="22"/>
          <w:lang w:val="cs-CZ"/>
        </w:rPr>
        <w:t>. Použití terminálov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>ých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tahač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>ů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je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v takových 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>případech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 xml:space="preserve"> vysoce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efektivní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 xml:space="preserve">. </w:t>
      </w:r>
      <w:r w:rsidR="00925A07">
        <w:rPr>
          <w:rFonts w:ascii="Arial" w:hAnsi="Arial" w:cs="Arial"/>
          <w:bCs/>
          <w:iCs/>
          <w:sz w:val="22"/>
          <w:szCs w:val="22"/>
          <w:lang w:val="cs-CZ"/>
        </w:rPr>
        <w:t xml:space="preserve">Výrazně </w:t>
      </w:r>
      <w:r w:rsidR="008E62AE">
        <w:rPr>
          <w:rFonts w:ascii="Arial" w:hAnsi="Arial" w:cs="Arial"/>
          <w:bCs/>
          <w:iCs/>
          <w:sz w:val="22"/>
          <w:szCs w:val="22"/>
          <w:lang w:val="cs-CZ"/>
        </w:rPr>
        <w:t>totiž</w:t>
      </w:r>
      <w:r w:rsidR="00925A07">
        <w:rPr>
          <w:rFonts w:ascii="Arial" w:hAnsi="Arial" w:cs="Arial"/>
          <w:bCs/>
          <w:iCs/>
          <w:sz w:val="22"/>
          <w:szCs w:val="22"/>
          <w:lang w:val="cs-CZ"/>
        </w:rPr>
        <w:t xml:space="preserve"> snižují čas na připojení a odpojení</w:t>
      </w:r>
      <w:r w:rsidR="0036398A">
        <w:rPr>
          <w:rFonts w:ascii="Arial" w:hAnsi="Arial" w:cs="Arial"/>
          <w:bCs/>
          <w:iCs/>
          <w:sz w:val="22"/>
          <w:szCs w:val="22"/>
          <w:lang w:val="cs-CZ"/>
        </w:rPr>
        <w:t xml:space="preserve"> návěsu a vykazují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 xml:space="preserve">podstatně nižší spotřebu pohonných hmot, než je tomu u </w:t>
      </w:r>
      <w:r w:rsidR="00EF771B">
        <w:rPr>
          <w:rFonts w:ascii="Arial" w:hAnsi="Arial" w:cs="Arial"/>
          <w:bCs/>
          <w:iCs/>
          <w:sz w:val="22"/>
          <w:szCs w:val="22"/>
          <w:lang w:val="cs-CZ"/>
        </w:rPr>
        <w:t xml:space="preserve">běžných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 xml:space="preserve">tahačů, které se pro tuto manipulaci </w:t>
      </w:r>
      <w:r w:rsidR="00EF771B">
        <w:rPr>
          <w:rFonts w:ascii="Arial" w:hAnsi="Arial" w:cs="Arial"/>
          <w:bCs/>
          <w:iCs/>
          <w:sz w:val="22"/>
          <w:szCs w:val="22"/>
          <w:lang w:val="cs-CZ"/>
        </w:rPr>
        <w:t>obvykle</w:t>
      </w:r>
      <w:r w:rsidR="00175FC6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 xml:space="preserve">používají. Další výhodou je, že </w:t>
      </w:r>
      <w:r w:rsidR="0036398A">
        <w:rPr>
          <w:rFonts w:ascii="Arial" w:hAnsi="Arial" w:cs="Arial"/>
          <w:bCs/>
          <w:iCs/>
          <w:sz w:val="22"/>
          <w:szCs w:val="22"/>
          <w:lang w:val="cs-CZ"/>
        </w:rPr>
        <w:t xml:space="preserve">jsou </w:t>
      </w:r>
      <w:r w:rsidR="00D37B29">
        <w:rPr>
          <w:rFonts w:ascii="Arial" w:hAnsi="Arial" w:cs="Arial"/>
          <w:bCs/>
          <w:iCs/>
          <w:sz w:val="22"/>
          <w:szCs w:val="22"/>
          <w:lang w:val="cs-CZ"/>
        </w:rPr>
        <w:t xml:space="preserve">takto </w:t>
      </w:r>
      <w:r w:rsidR="0036398A">
        <w:rPr>
          <w:rFonts w:ascii="Arial" w:hAnsi="Arial" w:cs="Arial"/>
          <w:bCs/>
          <w:iCs/>
          <w:sz w:val="22"/>
          <w:szCs w:val="22"/>
          <w:lang w:val="cs-CZ"/>
        </w:rPr>
        <w:t>efektivněji využívané</w:t>
      </w:r>
      <w:r w:rsidR="00114DC3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1B067B">
        <w:rPr>
          <w:rFonts w:ascii="Arial" w:hAnsi="Arial" w:cs="Arial"/>
          <w:bCs/>
          <w:iCs/>
          <w:sz w:val="22"/>
          <w:szCs w:val="22"/>
          <w:lang w:val="cs-CZ"/>
        </w:rPr>
        <w:t xml:space="preserve">právě </w:t>
      </w:r>
      <w:r w:rsidR="00114DC3">
        <w:rPr>
          <w:rFonts w:ascii="Arial" w:hAnsi="Arial" w:cs="Arial"/>
          <w:bCs/>
          <w:iCs/>
          <w:sz w:val="22"/>
          <w:szCs w:val="22"/>
          <w:lang w:val="cs-CZ"/>
        </w:rPr>
        <w:t>i</w:t>
      </w:r>
      <w:r w:rsidR="00322A4E">
        <w:rPr>
          <w:rFonts w:ascii="Arial" w:hAnsi="Arial" w:cs="Arial"/>
          <w:bCs/>
          <w:iCs/>
          <w:sz w:val="22"/>
          <w:szCs w:val="22"/>
          <w:lang w:val="cs-CZ"/>
        </w:rPr>
        <w:t xml:space="preserve"> standardní</w:t>
      </w:r>
      <w:r w:rsidR="004A5A2D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36398A" w:rsidRPr="00783975">
        <w:rPr>
          <w:rFonts w:ascii="Arial" w:hAnsi="Arial" w:cs="Arial"/>
          <w:bCs/>
          <w:iCs/>
          <w:sz w:val="22"/>
          <w:szCs w:val="22"/>
          <w:lang w:val="cs-CZ"/>
        </w:rPr>
        <w:t>tahače</w:t>
      </w:r>
      <w:r w:rsidR="0036398A">
        <w:rPr>
          <w:rFonts w:ascii="Arial" w:hAnsi="Arial" w:cs="Arial"/>
          <w:bCs/>
          <w:iCs/>
          <w:sz w:val="22"/>
          <w:szCs w:val="22"/>
          <w:lang w:val="cs-CZ"/>
        </w:rPr>
        <w:t xml:space="preserve"> a řidiči, 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>kte</w:t>
      </w:r>
      <w:r w:rsidR="004A5A2D">
        <w:rPr>
          <w:rFonts w:ascii="Arial" w:hAnsi="Arial" w:cs="Arial"/>
          <w:bCs/>
          <w:iCs/>
          <w:sz w:val="22"/>
          <w:szCs w:val="22"/>
          <w:lang w:val="cs-CZ"/>
        </w:rPr>
        <w:t>ří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návěs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y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přivážejí</w:t>
      </w:r>
      <w:r w:rsidR="00322A4E">
        <w:rPr>
          <w:rFonts w:ascii="Arial" w:hAnsi="Arial" w:cs="Arial"/>
          <w:bCs/>
          <w:iCs/>
          <w:sz w:val="22"/>
          <w:szCs w:val="22"/>
          <w:lang w:val="cs-CZ"/>
        </w:rPr>
        <w:t>, jelikož tahače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mohou</w:t>
      </w:r>
      <w:r w:rsid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být 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bezprostředně po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jejich odpojení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využit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y</w:t>
      </w:r>
      <w:r w:rsidRPr="00783975">
        <w:rPr>
          <w:rFonts w:ascii="Arial" w:hAnsi="Arial" w:cs="Arial"/>
          <w:bCs/>
          <w:iCs/>
          <w:sz w:val="22"/>
          <w:szCs w:val="22"/>
          <w:lang w:val="cs-CZ"/>
        </w:rPr>
        <w:t xml:space="preserve"> pro další cest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 xml:space="preserve">u s jiným </w:t>
      </w:r>
      <w:r w:rsidR="00EF771B">
        <w:rPr>
          <w:rFonts w:ascii="Arial" w:hAnsi="Arial" w:cs="Arial"/>
          <w:bCs/>
          <w:iCs/>
          <w:sz w:val="22"/>
          <w:szCs w:val="22"/>
          <w:lang w:val="cs-CZ"/>
        </w:rPr>
        <w:t>návěsem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>.</w:t>
      </w:r>
      <w:r w:rsidR="00C33121">
        <w:rPr>
          <w:rFonts w:ascii="Arial" w:hAnsi="Arial" w:cs="Arial"/>
          <w:bCs/>
          <w:iCs/>
          <w:sz w:val="22"/>
          <w:szCs w:val="22"/>
          <w:lang w:val="cs-CZ"/>
        </w:rPr>
        <w:t xml:space="preserve"> Linde Material Handling Česká republika je autorizovaným dealerem tahačů Terberg v České republice.</w:t>
      </w:r>
    </w:p>
    <w:p w14:paraId="79E41D0F" w14:textId="4D4B4ABF" w:rsidR="00783975" w:rsidRPr="00783975" w:rsidRDefault="00783975" w:rsidP="000517DF">
      <w:pPr>
        <w:widowControl w:val="0"/>
        <w:spacing w:before="120" w:line="360" w:lineRule="auto"/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D83167">
        <w:rPr>
          <w:rFonts w:ascii="Arial" w:hAnsi="Arial" w:cs="Arial"/>
          <w:bCs/>
          <w:iCs/>
          <w:sz w:val="22"/>
          <w:szCs w:val="22"/>
          <w:lang w:val="cs-CZ"/>
        </w:rPr>
        <w:t xml:space="preserve">Bohumír Myslín, </w:t>
      </w:r>
      <w:r w:rsidR="000517DF">
        <w:rPr>
          <w:rFonts w:ascii="Arial" w:hAnsi="Arial" w:cs="Arial"/>
          <w:bCs/>
          <w:iCs/>
          <w:sz w:val="22"/>
          <w:szCs w:val="22"/>
          <w:lang w:val="cs-CZ"/>
        </w:rPr>
        <w:t>mana</w:t>
      </w:r>
      <w:r w:rsidR="009E251A">
        <w:rPr>
          <w:rFonts w:ascii="Arial" w:hAnsi="Arial" w:cs="Arial"/>
          <w:bCs/>
          <w:iCs/>
          <w:sz w:val="22"/>
          <w:szCs w:val="22"/>
          <w:lang w:val="cs-CZ"/>
        </w:rPr>
        <w:t>ž</w:t>
      </w:r>
      <w:r w:rsidR="000517DF">
        <w:rPr>
          <w:rFonts w:ascii="Arial" w:hAnsi="Arial" w:cs="Arial"/>
          <w:bCs/>
          <w:iCs/>
          <w:sz w:val="22"/>
          <w:szCs w:val="22"/>
          <w:lang w:val="cs-CZ"/>
        </w:rPr>
        <w:t>er prodeje pro speciální stroje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z Linde Material Handling Česká republika</w:t>
      </w:r>
      <w:r w:rsidR="000517DF">
        <w:rPr>
          <w:rFonts w:ascii="Arial" w:hAnsi="Arial" w:cs="Arial"/>
          <w:bCs/>
          <w:iCs/>
          <w:sz w:val="22"/>
          <w:szCs w:val="22"/>
          <w:lang w:val="cs-CZ"/>
        </w:rPr>
        <w:t>,</w:t>
      </w: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 k dodaným terminálovým tahačům </w:t>
      </w:r>
      <w:r w:rsidR="00EC56EA">
        <w:rPr>
          <w:rFonts w:ascii="Arial" w:hAnsi="Arial" w:cs="Arial"/>
          <w:bCs/>
          <w:iCs/>
          <w:sz w:val="22"/>
          <w:szCs w:val="22"/>
          <w:lang w:val="cs-CZ"/>
        </w:rPr>
        <w:t xml:space="preserve">Terberg </w:t>
      </w:r>
      <w:r>
        <w:rPr>
          <w:rFonts w:ascii="Arial" w:hAnsi="Arial" w:cs="Arial"/>
          <w:bCs/>
          <w:iCs/>
          <w:sz w:val="22"/>
          <w:szCs w:val="22"/>
          <w:lang w:val="cs-CZ"/>
        </w:rPr>
        <w:t>uvádí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: „Úspory pohonných hmot se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oproti využití běžných silničních tahačů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pohybují 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typicky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v desítkách procent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>. J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e to dáno tím, že terminálový tahač má jiný poměr stálých převodů</w:t>
      </w:r>
      <w:r w:rsidR="009E251A">
        <w:rPr>
          <w:rFonts w:ascii="Arial" w:hAnsi="Arial" w:cs="Arial"/>
          <w:bCs/>
          <w:i/>
          <w:sz w:val="22"/>
          <w:szCs w:val="22"/>
          <w:lang w:val="cs-CZ"/>
        </w:rPr>
        <w:t>. P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ři manipulaci s návěsy se pohybuje omezenou rychlostí a je 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také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standardně </w:t>
      </w:r>
      <w:r w:rsidR="009E251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vybaven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automatickou převodovkou. Odpadá tak velká část třecích ztrát, které vznikají při používání klasické spojky u silničního tahače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. Konstrukce dodaných terminálových tahačů Terberg model DT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umožňuje</w:t>
      </w:r>
      <w:r w:rsidR="008E62AE">
        <w:rPr>
          <w:rFonts w:ascii="Arial" w:hAnsi="Arial" w:cs="Arial"/>
          <w:bCs/>
          <w:i/>
          <w:sz w:val="22"/>
          <w:szCs w:val="22"/>
          <w:lang w:val="cs-CZ"/>
        </w:rPr>
        <w:t>,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>díky speciálně nízko položené kabině</w:t>
      </w:r>
      <w:r w:rsidR="008E62AE">
        <w:rPr>
          <w:rFonts w:ascii="Arial" w:hAnsi="Arial" w:cs="Arial"/>
          <w:bCs/>
          <w:i/>
          <w:sz w:val="22"/>
          <w:szCs w:val="22"/>
          <w:lang w:val="cs-CZ"/>
        </w:rPr>
        <w:t>,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velmi dobrý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výhled 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>řidiče</w:t>
      </w:r>
      <w:r w:rsidR="009E251A">
        <w:rPr>
          <w:rFonts w:ascii="Arial" w:hAnsi="Arial" w:cs="Arial"/>
          <w:bCs/>
          <w:i/>
          <w:sz w:val="22"/>
          <w:szCs w:val="22"/>
          <w:lang w:val="cs-CZ"/>
        </w:rPr>
        <w:t>.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9E251A">
        <w:rPr>
          <w:rFonts w:ascii="Arial" w:hAnsi="Arial" w:cs="Arial"/>
          <w:bCs/>
          <w:i/>
          <w:sz w:val="22"/>
          <w:szCs w:val="22"/>
          <w:lang w:val="cs-CZ"/>
        </w:rPr>
        <w:t>To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významnou měrou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přispívá k bezpečnosti provoz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>u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.</w:t>
      </w:r>
      <w:r w:rsidR="00EC56EA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Dodané tahače jsou také vybaveny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hydraulicky ovládanou točnou</w:t>
      </w:r>
      <w:r w:rsidR="008E62AE">
        <w:rPr>
          <w:rFonts w:ascii="Arial" w:hAnsi="Arial" w:cs="Arial"/>
          <w:bCs/>
          <w:i/>
          <w:sz w:val="22"/>
          <w:szCs w:val="22"/>
          <w:lang w:val="cs-CZ"/>
        </w:rPr>
        <w:t>.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88762D">
        <w:rPr>
          <w:rFonts w:ascii="Arial" w:hAnsi="Arial" w:cs="Arial"/>
          <w:bCs/>
          <w:i/>
          <w:sz w:val="22"/>
          <w:szCs w:val="22"/>
          <w:lang w:val="cs-CZ"/>
        </w:rPr>
        <w:t xml:space="preserve">Proto je 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připnutí </w:t>
      </w:r>
      <w:r w:rsidR="006A44A1">
        <w:rPr>
          <w:rFonts w:ascii="Arial" w:hAnsi="Arial" w:cs="Arial"/>
          <w:bCs/>
          <w:i/>
          <w:sz w:val="22"/>
          <w:szCs w:val="22"/>
          <w:lang w:val="cs-CZ"/>
        </w:rPr>
        <w:t xml:space="preserve">a odpojení 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>návěsu velmi rychlé, což přináší úspor</w:t>
      </w:r>
      <w:r w:rsidR="008E62AE">
        <w:rPr>
          <w:rFonts w:ascii="Arial" w:hAnsi="Arial" w:cs="Arial"/>
          <w:bCs/>
          <w:i/>
          <w:sz w:val="22"/>
          <w:szCs w:val="22"/>
          <w:lang w:val="cs-CZ"/>
        </w:rPr>
        <w:t>u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času při manipulaci s návěsy.</w:t>
      </w:r>
      <w:r w:rsidR="005C208A">
        <w:rPr>
          <w:rFonts w:ascii="Arial" w:hAnsi="Arial" w:cs="Arial"/>
          <w:bCs/>
          <w:i/>
          <w:sz w:val="22"/>
          <w:szCs w:val="22"/>
          <w:lang w:val="cs-CZ"/>
        </w:rPr>
        <w:t xml:space="preserve"> Tahače mají kompletně pozinkované šasi, což je předurčuje pro velmi dlouhou životnost.</w:t>
      </w:r>
      <w:r w:rsidR="000517DF" w:rsidRPr="00AC1ABA">
        <w:rPr>
          <w:rFonts w:ascii="Arial" w:hAnsi="Arial" w:cs="Arial"/>
          <w:bCs/>
          <w:i/>
          <w:sz w:val="22"/>
          <w:szCs w:val="22"/>
          <w:lang w:val="cs-CZ"/>
        </w:rPr>
        <w:t>“</w:t>
      </w:r>
    </w:p>
    <w:p w14:paraId="0035E1F6" w14:textId="3196E806" w:rsidR="00411BC0" w:rsidRDefault="00AC1ABA" w:rsidP="00AC1ABA">
      <w:pPr>
        <w:widowControl w:val="0"/>
        <w:spacing w:before="120" w:line="360" w:lineRule="auto"/>
        <w:rPr>
          <w:rFonts w:ascii="Arial" w:hAnsi="Arial" w:cs="Arial"/>
          <w:bCs/>
          <w:i/>
          <w:sz w:val="22"/>
          <w:szCs w:val="22"/>
          <w:lang w:val="cs-CZ"/>
        </w:rPr>
      </w:pPr>
      <w:r w:rsidRPr="00AC1ABA">
        <w:rPr>
          <w:rFonts w:ascii="Arial" w:hAnsi="Arial" w:cs="Arial"/>
          <w:bCs/>
          <w:iCs/>
          <w:sz w:val="22"/>
          <w:szCs w:val="22"/>
          <w:lang w:val="cs-CZ"/>
        </w:rPr>
        <w:lastRenderedPageBreak/>
        <w:t xml:space="preserve">Pavel Mráz, Asset Manager z Yusen Logistics k novým terminálovým </w:t>
      </w:r>
      <w:r w:rsidR="00D83167" w:rsidRPr="00AC1ABA">
        <w:rPr>
          <w:rFonts w:ascii="Arial" w:hAnsi="Arial" w:cs="Arial"/>
          <w:bCs/>
          <w:iCs/>
          <w:sz w:val="22"/>
          <w:szCs w:val="22"/>
          <w:lang w:val="cs-CZ"/>
        </w:rPr>
        <w:t>tahačů</w:t>
      </w:r>
      <w:r w:rsidRPr="00AC1ABA">
        <w:rPr>
          <w:rFonts w:ascii="Arial" w:hAnsi="Arial" w:cs="Arial"/>
          <w:bCs/>
          <w:iCs/>
          <w:sz w:val="22"/>
          <w:szCs w:val="22"/>
          <w:lang w:val="cs-CZ"/>
        </w:rPr>
        <w:t>m</w:t>
      </w:r>
      <w:r w:rsidR="00D83167" w:rsidRPr="00AC1ABA">
        <w:rPr>
          <w:rFonts w:ascii="Arial" w:hAnsi="Arial" w:cs="Arial"/>
          <w:bCs/>
          <w:iCs/>
          <w:sz w:val="22"/>
          <w:szCs w:val="22"/>
          <w:lang w:val="cs-CZ"/>
        </w:rPr>
        <w:t xml:space="preserve"> uvádí:</w:t>
      </w:r>
      <w:r w:rsidR="00D83167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</w:p>
    <w:p w14:paraId="7120DE1D" w14:textId="12118766" w:rsidR="00C576B4" w:rsidRDefault="00C576B4" w:rsidP="00C576B4">
      <w:pPr>
        <w:widowControl w:val="0"/>
        <w:spacing w:before="120" w:line="360" w:lineRule="auto"/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9B31CE">
        <w:rPr>
          <w:rFonts w:ascii="Arial" w:hAnsi="Arial" w:cs="Arial"/>
          <w:bCs/>
          <w:i/>
          <w:sz w:val="22"/>
          <w:szCs w:val="22"/>
          <w:lang w:val="cs-CZ"/>
        </w:rPr>
        <w:t>Rozšíření a obnova naší stávající flotily o nové terminálové tahače nám přináší zkrácení operačního času u všech manipulovaných návěsů a významnou úsporu pohonných hmot, což se navíc příznivě odrazí na snižování emisí CO</w:t>
      </w:r>
      <w:r w:rsidRPr="00FC77FA">
        <w:rPr>
          <w:rFonts w:ascii="Arial" w:hAnsi="Arial" w:cs="Arial"/>
          <w:bCs/>
          <w:i/>
          <w:sz w:val="22"/>
          <w:szCs w:val="22"/>
          <w:vertAlign w:val="subscript"/>
          <w:lang w:val="cs-CZ"/>
        </w:rPr>
        <w:t>2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 xml:space="preserve"> v průmyslové oblasti Kolína. Nové tahače byly vybrány s velmi dobře vybavenou ergonomickou kabinou, </w:t>
      </w:r>
      <w:r w:rsidR="00623597">
        <w:rPr>
          <w:rFonts w:ascii="Arial" w:hAnsi="Arial" w:cs="Arial"/>
          <w:bCs/>
          <w:i/>
          <w:sz w:val="22"/>
          <w:szCs w:val="22"/>
          <w:lang w:val="cs-CZ"/>
        </w:rPr>
        <w:t>kde</w:t>
      </w:r>
      <w:r>
        <w:rPr>
          <w:rFonts w:ascii="Arial" w:hAnsi="Arial" w:cs="Arial"/>
          <w:bCs/>
          <w:i/>
          <w:sz w:val="22"/>
          <w:szCs w:val="22"/>
          <w:lang w:val="cs-CZ"/>
        </w:rPr>
        <w:t xml:space="preserve"> je 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>prostor pro řidič</w:t>
      </w:r>
      <w:r>
        <w:rPr>
          <w:rFonts w:ascii="Arial" w:hAnsi="Arial" w:cs="Arial"/>
          <w:bCs/>
          <w:i/>
          <w:sz w:val="22"/>
          <w:szCs w:val="22"/>
          <w:lang w:val="cs-CZ"/>
        </w:rPr>
        <w:t>e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 xml:space="preserve"> umístěn nízko nad vozovkou před přední nápravou vozidla, což umožňuje řidiči vystupovat z kabiny přímo na zem a komfortně obsluhovat zapojení návěsu. Všechny tahače jsou vybaveny prvky zajišťující</w:t>
      </w:r>
      <w:r>
        <w:rPr>
          <w:rFonts w:ascii="Arial" w:hAnsi="Arial" w:cs="Arial"/>
          <w:bCs/>
          <w:i/>
          <w:sz w:val="22"/>
          <w:szCs w:val="22"/>
          <w:lang w:val="cs-CZ"/>
        </w:rPr>
        <w:t>mi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 xml:space="preserve"> vysokou bezpečnost provozu, jedná se zejména o kabinu s vynikajícím výhledem, signalizaci správně připojeného návěsu, signalizaci opuštěného nezabrzděného vozidla</w:t>
      </w:r>
      <w:r>
        <w:rPr>
          <w:rFonts w:ascii="Arial" w:hAnsi="Arial" w:cs="Arial"/>
          <w:bCs/>
          <w:i/>
          <w:sz w:val="22"/>
          <w:szCs w:val="22"/>
          <w:lang w:val="cs-CZ"/>
        </w:rPr>
        <w:t xml:space="preserve"> a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>
        <w:rPr>
          <w:rFonts w:ascii="Arial" w:hAnsi="Arial" w:cs="Arial"/>
          <w:bCs/>
          <w:i/>
          <w:sz w:val="22"/>
          <w:szCs w:val="22"/>
          <w:lang w:val="cs-CZ"/>
        </w:rPr>
        <w:t>nadstandardní</w:t>
      </w:r>
      <w:r w:rsidRPr="009B31CE">
        <w:rPr>
          <w:rFonts w:ascii="Arial" w:hAnsi="Arial" w:cs="Arial"/>
          <w:bCs/>
          <w:i/>
          <w:sz w:val="22"/>
          <w:szCs w:val="22"/>
          <w:lang w:val="cs-CZ"/>
        </w:rPr>
        <w:t xml:space="preserve"> pracovní osvětlení. Celá specifikace tahače byla koncipována zejména z pohledu bezpečnosti, ekologie a komfortu práce našich řidičů.</w:t>
      </w:r>
    </w:p>
    <w:p w14:paraId="4E52E7DF" w14:textId="77777777" w:rsidR="00D83167" w:rsidRPr="00D83167" w:rsidRDefault="00D83167" w:rsidP="00411BC0">
      <w:pPr>
        <w:widowControl w:val="0"/>
        <w:spacing w:line="360" w:lineRule="auto"/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</w:p>
    <w:p w14:paraId="2E2A4C0C" w14:textId="05500D91" w:rsidR="00D83167" w:rsidRPr="00AC1ABA" w:rsidRDefault="00D83167" w:rsidP="00411BC0">
      <w:pPr>
        <w:widowControl w:val="0"/>
        <w:spacing w:line="360" w:lineRule="auto"/>
        <w:jc w:val="both"/>
        <w:rPr>
          <w:rFonts w:ascii="Arial" w:hAnsi="Arial" w:cs="Arial"/>
          <w:bCs/>
          <w:i/>
          <w:sz w:val="22"/>
          <w:szCs w:val="22"/>
          <w:lang w:val="cs-CZ"/>
        </w:rPr>
      </w:pPr>
      <w:r w:rsidRPr="00D83167">
        <w:rPr>
          <w:rFonts w:ascii="Arial" w:hAnsi="Arial" w:cs="Arial"/>
          <w:bCs/>
          <w:iCs/>
          <w:sz w:val="22"/>
          <w:szCs w:val="22"/>
          <w:lang w:val="cs-CZ"/>
        </w:rPr>
        <w:t>Pavel Osička, obchodní ředitel</w:t>
      </w:r>
      <w:r w:rsidR="00411BC0">
        <w:rPr>
          <w:rFonts w:ascii="Arial" w:hAnsi="Arial" w:cs="Arial"/>
          <w:bCs/>
          <w:iCs/>
          <w:sz w:val="22"/>
          <w:szCs w:val="22"/>
          <w:lang w:val="cs-CZ"/>
        </w:rPr>
        <w:t xml:space="preserve"> a prokurista</w:t>
      </w:r>
      <w:r w:rsidRPr="00D83167">
        <w:rPr>
          <w:rFonts w:ascii="Arial" w:hAnsi="Arial" w:cs="Arial"/>
          <w:bCs/>
          <w:iCs/>
          <w:sz w:val="22"/>
          <w:szCs w:val="22"/>
          <w:lang w:val="cs-CZ"/>
        </w:rPr>
        <w:t xml:space="preserve"> Linde Material Handling Česká republika </w:t>
      </w:r>
      <w:r w:rsidR="006A44A1">
        <w:rPr>
          <w:rFonts w:ascii="Arial" w:hAnsi="Arial" w:cs="Arial"/>
          <w:bCs/>
          <w:iCs/>
          <w:sz w:val="22"/>
          <w:szCs w:val="22"/>
          <w:lang w:val="cs-CZ"/>
        </w:rPr>
        <w:t>k dodaným terminálovým tahačům říká</w:t>
      </w:r>
      <w:r w:rsidRPr="00D83167">
        <w:rPr>
          <w:rFonts w:ascii="Arial" w:hAnsi="Arial" w:cs="Arial"/>
          <w:bCs/>
          <w:iCs/>
          <w:sz w:val="22"/>
          <w:szCs w:val="22"/>
          <w:lang w:val="cs-CZ"/>
        </w:rPr>
        <w:t xml:space="preserve">: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„</w:t>
      </w:r>
      <w:r w:rsidR="00522FE8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Naším cílem je řešit logistické problémy a výzvy našich zákazníků z celé oblasti výrobní a skladové logistiky, přinášet jim efektivní a výkonná řešení. V tomto případě jsme </w:t>
      </w:r>
      <w:r w:rsidRPr="00AC1ABA">
        <w:rPr>
          <w:rFonts w:ascii="Arial" w:hAnsi="Arial" w:cs="Arial"/>
          <w:bCs/>
          <w:i/>
          <w:sz w:val="22"/>
          <w:szCs w:val="22"/>
          <w:lang w:val="cs-CZ"/>
        </w:rPr>
        <w:t>rádi, že jsme</w:t>
      </w:r>
      <w:r w:rsidR="00522FE8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pro naše</w:t>
      </w:r>
      <w:r w:rsidR="00AC1ABA">
        <w:rPr>
          <w:rFonts w:ascii="Arial" w:hAnsi="Arial" w:cs="Arial"/>
          <w:bCs/>
          <w:i/>
          <w:sz w:val="22"/>
          <w:szCs w:val="22"/>
          <w:lang w:val="cs-CZ"/>
        </w:rPr>
        <w:t>ho</w:t>
      </w:r>
      <w:r w:rsidR="00522FE8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zákazníka, Yusen Logistics, mohli </w:t>
      </w:r>
      <w:r w:rsidR="00AC1ABA">
        <w:rPr>
          <w:rFonts w:ascii="Arial" w:hAnsi="Arial" w:cs="Arial"/>
          <w:bCs/>
          <w:i/>
          <w:sz w:val="22"/>
          <w:szCs w:val="22"/>
          <w:lang w:val="cs-CZ"/>
        </w:rPr>
        <w:t>navrhnout a realizovat</w:t>
      </w:r>
      <w:r w:rsidR="00522FE8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řešení, které jednoznačně </w:t>
      </w:r>
      <w:r w:rsidR="00EF771B">
        <w:rPr>
          <w:rFonts w:ascii="Arial" w:hAnsi="Arial" w:cs="Arial"/>
          <w:bCs/>
          <w:i/>
          <w:sz w:val="22"/>
          <w:szCs w:val="22"/>
          <w:lang w:val="cs-CZ"/>
        </w:rPr>
        <w:t>přináší</w:t>
      </w:r>
      <w:r w:rsidR="00EF771B" w:rsidRPr="00AC1ABA">
        <w:rPr>
          <w:rFonts w:ascii="Arial" w:hAnsi="Arial" w:cs="Arial"/>
          <w:bCs/>
          <w:i/>
          <w:sz w:val="22"/>
          <w:szCs w:val="22"/>
          <w:lang w:val="cs-CZ"/>
        </w:rPr>
        <w:t xml:space="preserve"> </w:t>
      </w:r>
      <w:r w:rsidR="00522FE8" w:rsidRPr="00AC1ABA">
        <w:rPr>
          <w:rFonts w:ascii="Arial" w:hAnsi="Arial" w:cs="Arial"/>
          <w:bCs/>
          <w:i/>
          <w:sz w:val="22"/>
          <w:szCs w:val="22"/>
          <w:lang w:val="cs-CZ"/>
        </w:rPr>
        <w:t>zvýšení efektivity provozu v oblasti příjmu materiálu.“</w:t>
      </w:r>
    </w:p>
    <w:p w14:paraId="2B174D71" w14:textId="1FC39DCB" w:rsidR="00BD7BBE" w:rsidRDefault="00BD7BBE" w:rsidP="00257AC3">
      <w:pPr>
        <w:widowControl w:val="0"/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1BDF0E98" w14:textId="26690C8D" w:rsidR="00BD7BBE" w:rsidRPr="00B207E7" w:rsidRDefault="00D61CD2" w:rsidP="00411BC0">
      <w:pPr>
        <w:widowControl w:val="0"/>
        <w:spacing w:line="360" w:lineRule="auto"/>
        <w:jc w:val="both"/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</w:pPr>
      <w:r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57E79C94" wp14:editId="3B82BD5E">
            <wp:simplePos x="0" y="0"/>
            <wp:positionH relativeFrom="margin">
              <wp:align>left</wp:align>
            </wp:positionH>
            <wp:positionV relativeFrom="paragraph">
              <wp:posOffset>9215</wp:posOffset>
            </wp:positionV>
            <wp:extent cx="3519170" cy="2346960"/>
            <wp:effectExtent l="0" t="0" r="5080" b="0"/>
            <wp:wrapTight wrapText="bothSides">
              <wp:wrapPolygon edited="0">
                <wp:start x="0" y="0"/>
                <wp:lineTo x="0" y="21390"/>
                <wp:lineTo x="21514" y="21390"/>
                <wp:lineTo x="2151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vnostní přestřihávání pásky na kolínské pobočce Yusen Logistics (Czech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52" cy="23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418" w:rsidRPr="00257AC3">
        <w:rPr>
          <w:rFonts w:ascii="Arial" w:hAnsi="Arial" w:cs="Arial"/>
          <w:b/>
          <w:sz w:val="22"/>
          <w:szCs w:val="22"/>
          <w:lang w:val="cs-CZ"/>
        </w:rPr>
        <w:t xml:space="preserve">Fotografie č. </w:t>
      </w:r>
      <w:r w:rsidR="00397EC6" w:rsidRPr="00257AC3">
        <w:rPr>
          <w:rFonts w:ascii="Arial" w:hAnsi="Arial" w:cs="Arial"/>
          <w:b/>
          <w:sz w:val="22"/>
          <w:szCs w:val="22"/>
          <w:lang w:val="cs-CZ"/>
        </w:rPr>
        <w:t>1</w:t>
      </w:r>
      <w:r w:rsidR="00727817" w:rsidRPr="00257AC3">
        <w:rPr>
          <w:rFonts w:ascii="Arial" w:hAnsi="Arial" w:cs="Arial"/>
          <w:b/>
          <w:sz w:val="22"/>
          <w:szCs w:val="22"/>
          <w:lang w:val="cs-CZ"/>
        </w:rPr>
        <w:t>:</w:t>
      </w:r>
      <w:r w:rsidR="00B21A62">
        <w:rPr>
          <w:rFonts w:ascii="Arial" w:hAnsi="Arial" w:cs="Arial"/>
          <w:sz w:val="22"/>
          <w:szCs w:val="22"/>
          <w:lang w:val="cs-CZ"/>
        </w:rPr>
        <w:t xml:space="preserve"> Pásku slavnostně přestřihli zleva: Bohumír Myslín, manažer prodeje pro speciáln</w:t>
      </w:r>
      <w:r w:rsidR="00F36692">
        <w:rPr>
          <w:rFonts w:ascii="Arial" w:hAnsi="Arial" w:cs="Arial"/>
          <w:sz w:val="22"/>
          <w:szCs w:val="22"/>
          <w:lang w:val="cs-CZ"/>
        </w:rPr>
        <w:t>í stroje, Linde Material Handlung Česká republika, Pavel Osička, obchodní ředitel a prokurista, Linde Material Handling Česká republika, Martin Mrázek,</w:t>
      </w:r>
      <w:r w:rsidR="00F36692" w:rsidRPr="00257AC3">
        <w:rPr>
          <w:rFonts w:ascii="Arial" w:hAnsi="Arial" w:cs="Arial"/>
          <w:sz w:val="22"/>
          <w:szCs w:val="22"/>
          <w:lang w:val="cs-CZ"/>
        </w:rPr>
        <w:t xml:space="preserve"> Manager KPL &amp; Crossdock &amp; Shunt, Yusen Logistics </w:t>
      </w:r>
      <w:r w:rsidR="00615AA7">
        <w:rPr>
          <w:rFonts w:ascii="Arial" w:hAnsi="Arial" w:cs="Arial"/>
          <w:sz w:val="22"/>
          <w:szCs w:val="22"/>
          <w:lang w:val="cs-CZ"/>
        </w:rPr>
        <w:t>(Czech)</w:t>
      </w:r>
      <w:r w:rsidR="00F36692">
        <w:rPr>
          <w:rFonts w:ascii="Arial" w:hAnsi="Arial" w:cs="Arial"/>
          <w:sz w:val="22"/>
          <w:szCs w:val="22"/>
          <w:lang w:val="cs-CZ"/>
        </w:rPr>
        <w:t xml:space="preserve"> a </w:t>
      </w:r>
      <w:r w:rsidR="00F36692" w:rsidRPr="00257AC3">
        <w:rPr>
          <w:rFonts w:ascii="Arial" w:hAnsi="Arial" w:cs="Arial"/>
          <w:sz w:val="22"/>
          <w:szCs w:val="22"/>
          <w:lang w:val="cs-CZ"/>
        </w:rPr>
        <w:t>Hynek Staněk, Head of Contract Logistics, Yusen Logistics</w:t>
      </w:r>
      <w:r w:rsidR="00F36692">
        <w:rPr>
          <w:rFonts w:ascii="Arial" w:hAnsi="Arial" w:cs="Arial"/>
          <w:sz w:val="22"/>
          <w:szCs w:val="22"/>
          <w:lang w:val="cs-CZ"/>
        </w:rPr>
        <w:t xml:space="preserve"> </w:t>
      </w:r>
      <w:r w:rsidR="00615AA7">
        <w:rPr>
          <w:rFonts w:ascii="Arial" w:hAnsi="Arial" w:cs="Arial"/>
          <w:sz w:val="22"/>
          <w:szCs w:val="22"/>
          <w:lang w:val="cs-CZ"/>
        </w:rPr>
        <w:t>(Czech)</w:t>
      </w:r>
    </w:p>
    <w:p w14:paraId="649397F0" w14:textId="17FE2348" w:rsidR="00540740" w:rsidRPr="00D61CD2" w:rsidRDefault="00727817" w:rsidP="00411BC0">
      <w:pPr>
        <w:widowControl w:val="0"/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21A79A1D" wp14:editId="10D24ED4">
            <wp:simplePos x="0" y="0"/>
            <wp:positionH relativeFrom="column">
              <wp:posOffset>3337</wp:posOffset>
            </wp:positionH>
            <wp:positionV relativeFrom="paragraph">
              <wp:posOffset>3337</wp:posOffset>
            </wp:positionV>
            <wp:extent cx="2943225" cy="2082800"/>
            <wp:effectExtent l="0" t="0" r="9525" b="0"/>
            <wp:wrapTight wrapText="bothSides">
              <wp:wrapPolygon edited="0">
                <wp:start x="0" y="0"/>
                <wp:lineTo x="0" y="21337"/>
                <wp:lineTo x="21530" y="21337"/>
                <wp:lineTo x="215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řest nových terminálových tahačů v Yusen Logistic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740" w:rsidRPr="00257AC3">
        <w:rPr>
          <w:rFonts w:ascii="Arial" w:hAnsi="Arial" w:cs="Arial"/>
          <w:b/>
          <w:sz w:val="22"/>
          <w:szCs w:val="22"/>
          <w:lang w:val="cs-CZ"/>
        </w:rPr>
        <w:t>Fotografie č. 2:</w:t>
      </w:r>
      <w:r w:rsidR="00540740" w:rsidRPr="00257AC3">
        <w:rPr>
          <w:rFonts w:ascii="Arial" w:hAnsi="Arial" w:cs="Arial"/>
          <w:sz w:val="22"/>
          <w:szCs w:val="22"/>
          <w:lang w:val="cs-CZ"/>
        </w:rPr>
        <w:t xml:space="preserve"> Kř</w:t>
      </w:r>
      <w:r w:rsidR="00697649">
        <w:rPr>
          <w:rFonts w:ascii="Arial" w:hAnsi="Arial" w:cs="Arial"/>
          <w:sz w:val="22"/>
          <w:szCs w:val="22"/>
          <w:lang w:val="cs-CZ"/>
        </w:rPr>
        <w:t xml:space="preserve">est nových terminálových tahačů </w:t>
      </w:r>
      <w:r w:rsidR="00697649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 xml:space="preserve">Terberg v </w:t>
      </w:r>
      <w:r w:rsidR="00697649" w:rsidRPr="00697649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>Yusen Logistics</w:t>
      </w:r>
    </w:p>
    <w:p w14:paraId="24B63865" w14:textId="37C9D6E9" w:rsidR="000328E5" w:rsidRDefault="000328E5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6F26CB44" w14:textId="77777777" w:rsidR="00D61CD2" w:rsidRDefault="00D61CD2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3E50EF02" w14:textId="77777777" w:rsidR="00D61CD2" w:rsidRDefault="00D61CD2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41EDEA95" w14:textId="77777777" w:rsidR="00D61CD2" w:rsidRDefault="00D61CD2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5F4D1B36" w14:textId="77777777" w:rsidR="00D61CD2" w:rsidRDefault="00D61CD2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2C19D297" w14:textId="77777777" w:rsidR="00D61CD2" w:rsidRDefault="00D61CD2" w:rsidP="00411BC0">
      <w:pPr>
        <w:widowControl w:val="0"/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p w14:paraId="7AF25500" w14:textId="63070524" w:rsidR="00437047" w:rsidRDefault="007216C3" w:rsidP="005A0C1C">
      <w:pPr>
        <w:spacing w:line="360" w:lineRule="auto"/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</w:pPr>
      <w:r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202AC4B6" wp14:editId="62DCEFA4">
            <wp:simplePos x="0" y="0"/>
            <wp:positionH relativeFrom="margin">
              <wp:posOffset>2667312</wp:posOffset>
            </wp:positionH>
            <wp:positionV relativeFrom="paragraph">
              <wp:posOffset>2141220</wp:posOffset>
            </wp:positionV>
            <wp:extent cx="2428875" cy="1716405"/>
            <wp:effectExtent l="0" t="0" r="9525" b="0"/>
            <wp:wrapTight wrapText="bothSides">
              <wp:wrapPolygon edited="0">
                <wp:start x="0" y="0"/>
                <wp:lineTo x="0" y="21336"/>
                <wp:lineTo x="21515" y="21336"/>
                <wp:lineTo x="2151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rminálový tahač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7A0A2C8F" wp14:editId="6BDA05AC">
            <wp:simplePos x="0" y="0"/>
            <wp:positionH relativeFrom="margin">
              <wp:posOffset>2654193</wp:posOffset>
            </wp:positionH>
            <wp:positionV relativeFrom="paragraph">
              <wp:posOffset>225689</wp:posOffset>
            </wp:positionV>
            <wp:extent cx="2466975" cy="1744980"/>
            <wp:effectExtent l="0" t="0" r="9525" b="7620"/>
            <wp:wrapTight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rminálové tahače v Yusen Logistics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ECA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6F31AF82" wp14:editId="1F5D23C7">
            <wp:simplePos x="0" y="0"/>
            <wp:positionH relativeFrom="margin">
              <wp:align>left</wp:align>
            </wp:positionH>
            <wp:positionV relativeFrom="paragraph">
              <wp:posOffset>234060</wp:posOffset>
            </wp:positionV>
            <wp:extent cx="2550160" cy="1733550"/>
            <wp:effectExtent l="0" t="0" r="2540" b="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rminálové tahače v Yusen Logistic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BBE">
        <w:rPr>
          <w:rFonts w:ascii="Arial" w:hAnsi="Arial" w:cs="Arial"/>
          <w:bCs/>
          <w:iCs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5408" behindDoc="1" locked="0" layoutInCell="1" allowOverlap="1" wp14:anchorId="6CF6CACE" wp14:editId="527B2945">
            <wp:simplePos x="0" y="0"/>
            <wp:positionH relativeFrom="margin">
              <wp:align>left</wp:align>
            </wp:positionH>
            <wp:positionV relativeFrom="paragraph">
              <wp:posOffset>2131695</wp:posOffset>
            </wp:positionV>
            <wp:extent cx="2549525" cy="1697990"/>
            <wp:effectExtent l="0" t="0" r="3175" b="0"/>
            <wp:wrapTight wrapText="bothSides">
              <wp:wrapPolygon edited="0">
                <wp:start x="0" y="0"/>
                <wp:lineTo x="0" y="21325"/>
                <wp:lineTo x="21466" y="21325"/>
                <wp:lineTo x="2146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de_Kolin 2022_07_28 1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98466" w14:textId="075A741B" w:rsidR="00BD7BBE" w:rsidRPr="00BD7BBE" w:rsidRDefault="00BD7BBE" w:rsidP="00BD7BBE">
      <w:pPr>
        <w:widowControl w:val="0"/>
        <w:spacing w:line="360" w:lineRule="auto"/>
        <w:jc w:val="both"/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</w:pPr>
      <w:r>
        <w:rPr>
          <w:rFonts w:ascii="Arial" w:hAnsi="Arial" w:cs="Arial"/>
          <w:b/>
          <w:bCs/>
          <w:iCs/>
          <w:noProof/>
          <w:sz w:val="22"/>
          <w:szCs w:val="22"/>
          <w:lang w:val="cs-CZ" w:eastAsia="cs-CZ"/>
        </w:rPr>
        <w:t>Fotografie č. 3 -  č. 6</w:t>
      </w:r>
      <w:r w:rsidRPr="003926A9">
        <w:rPr>
          <w:rFonts w:ascii="Arial" w:hAnsi="Arial" w:cs="Arial"/>
          <w:b/>
          <w:bCs/>
          <w:iCs/>
          <w:noProof/>
          <w:sz w:val="22"/>
          <w:szCs w:val="22"/>
          <w:lang w:val="cs-CZ" w:eastAsia="cs-CZ"/>
        </w:rPr>
        <w:t>:</w:t>
      </w:r>
      <w:r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 xml:space="preserve"> </w:t>
      </w:r>
      <w:r w:rsidR="00697649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>Nové t</w:t>
      </w:r>
      <w:r w:rsidRPr="00540740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>ermi</w:t>
      </w:r>
      <w:r w:rsidR="00697649"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  <w:t xml:space="preserve">nálové tahače Terberg </w:t>
      </w:r>
    </w:p>
    <w:p w14:paraId="2A6FF52A" w14:textId="0B08DF1F" w:rsidR="00BD7BBE" w:rsidRDefault="00BD7BBE" w:rsidP="005A0C1C">
      <w:pPr>
        <w:spacing w:line="360" w:lineRule="auto"/>
        <w:rPr>
          <w:rFonts w:ascii="Arial" w:hAnsi="Arial" w:cs="Arial"/>
          <w:bCs/>
          <w:iCs/>
          <w:noProof/>
          <w:sz w:val="22"/>
          <w:szCs w:val="22"/>
          <w:lang w:val="cs-CZ" w:eastAsia="cs-CZ"/>
        </w:rPr>
      </w:pPr>
    </w:p>
    <w:p w14:paraId="1ED3297A" w14:textId="401C719D" w:rsidR="000328E5" w:rsidRDefault="000328E5" w:rsidP="005A0C1C">
      <w:pPr>
        <w:spacing w:line="360" w:lineRule="auto"/>
        <w:rPr>
          <w:rFonts w:ascii="Arial" w:hAnsi="Arial" w:cs="Arial"/>
          <w:bCs/>
          <w:iCs/>
          <w:sz w:val="16"/>
          <w:szCs w:val="16"/>
          <w:lang w:val="cs-CZ"/>
        </w:rPr>
      </w:pPr>
    </w:p>
    <w:p w14:paraId="1582CD78" w14:textId="77777777" w:rsidR="00BD7BBE" w:rsidRDefault="00BD7BBE" w:rsidP="005A0C1C">
      <w:pPr>
        <w:spacing w:line="360" w:lineRule="auto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4D22E2CD" w14:textId="77777777" w:rsidR="00913CAF" w:rsidRDefault="00913CAF" w:rsidP="005A0C1C">
      <w:pPr>
        <w:spacing w:line="360" w:lineRule="auto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4E63BD65" w14:textId="77777777" w:rsidR="00913CAF" w:rsidRDefault="00913CAF" w:rsidP="005A0C1C">
      <w:pPr>
        <w:spacing w:line="360" w:lineRule="auto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6365AD3F" w14:textId="77777777" w:rsidR="00913CAF" w:rsidRDefault="00913CAF" w:rsidP="005A0C1C">
      <w:pPr>
        <w:spacing w:line="360" w:lineRule="auto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4EB436C2" w14:textId="77777777" w:rsidR="00913CAF" w:rsidRDefault="00913CAF" w:rsidP="005A0C1C">
      <w:pPr>
        <w:spacing w:line="360" w:lineRule="auto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72A58764" w14:textId="77777777" w:rsidR="00913CAF" w:rsidRDefault="00913CAF" w:rsidP="005A0C1C">
      <w:pPr>
        <w:spacing w:line="360" w:lineRule="auto"/>
        <w:rPr>
          <w:rFonts w:ascii="Arial" w:hAnsi="Arial" w:cs="Arial"/>
          <w:bCs/>
          <w:iCs/>
          <w:sz w:val="16"/>
          <w:szCs w:val="16"/>
          <w:lang w:val="cs-CZ"/>
        </w:rPr>
      </w:pPr>
    </w:p>
    <w:p w14:paraId="359AAD1F" w14:textId="77777777" w:rsidR="001B1D42" w:rsidRDefault="001B1D42" w:rsidP="00F077A1">
      <w:pPr>
        <w:spacing w:line="360" w:lineRule="auto"/>
        <w:jc w:val="both"/>
        <w:rPr>
          <w:rFonts w:ascii="Arial" w:hAnsi="Arial" w:cs="Arial"/>
          <w:bCs/>
          <w:iCs/>
          <w:sz w:val="16"/>
          <w:szCs w:val="16"/>
          <w:lang w:val="cs-CZ"/>
        </w:rPr>
      </w:pPr>
    </w:p>
    <w:p w14:paraId="41ECD4FF" w14:textId="1B397075" w:rsidR="00F077A1" w:rsidRPr="00307008" w:rsidRDefault="00307008" w:rsidP="00F077A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Linde</w:t>
      </w:r>
      <w:r w:rsidR="00970EF1">
        <w:rPr>
          <w:rFonts w:ascii="Arial" w:hAnsi="Arial" w:cs="Arial"/>
          <w:b/>
          <w:bCs/>
          <w:sz w:val="22"/>
          <w:szCs w:val="22"/>
          <w:lang w:val="cs-CZ"/>
        </w:rPr>
        <w:t> </w:t>
      </w:r>
      <w:r w:rsidR="00F077A1" w:rsidRPr="00BA00BE">
        <w:rPr>
          <w:rFonts w:ascii="Arial" w:hAnsi="Arial" w:cs="Arial"/>
          <w:b/>
          <w:bCs/>
          <w:sz w:val="22"/>
          <w:szCs w:val="22"/>
          <w:lang w:val="cs-CZ"/>
        </w:rPr>
        <w:t>Material</w:t>
      </w:r>
      <w:r w:rsidR="00970EF1">
        <w:rPr>
          <w:rFonts w:ascii="Arial" w:hAnsi="Arial" w:cs="Arial"/>
          <w:b/>
          <w:bCs/>
          <w:sz w:val="22"/>
          <w:szCs w:val="22"/>
          <w:lang w:val="cs-CZ"/>
        </w:rPr>
        <w:t> Handling Česká </w:t>
      </w:r>
      <w:r w:rsidR="00F077A1">
        <w:rPr>
          <w:rFonts w:ascii="Arial" w:hAnsi="Arial" w:cs="Arial"/>
          <w:b/>
          <w:bCs/>
          <w:sz w:val="22"/>
          <w:szCs w:val="22"/>
          <w:lang w:val="cs-CZ"/>
        </w:rPr>
        <w:t>republika</w:t>
      </w: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lang w:val="cs-CZ"/>
        </w:rPr>
        <w:br/>
      </w:r>
      <w:r w:rsidR="00F077A1" w:rsidRPr="00BA00BE">
        <w:rPr>
          <w:rFonts w:ascii="Arial" w:hAnsi="Arial" w:cs="Arial"/>
          <w:sz w:val="22"/>
          <w:szCs w:val="22"/>
          <w:lang w:val="cs-CZ"/>
        </w:rPr>
        <w:t xml:space="preserve">Společnost Linde Material Handling </w:t>
      </w:r>
      <w:r w:rsidR="00F077A1">
        <w:rPr>
          <w:rFonts w:ascii="Arial" w:hAnsi="Arial" w:cs="Arial"/>
          <w:sz w:val="22"/>
          <w:szCs w:val="22"/>
          <w:lang w:val="cs-CZ"/>
        </w:rPr>
        <w:t>Česká republika</w:t>
      </w:r>
      <w:r w:rsidR="00F077A1" w:rsidRPr="00BA00BE">
        <w:rPr>
          <w:rFonts w:ascii="Arial" w:hAnsi="Arial" w:cs="Arial"/>
          <w:sz w:val="22"/>
          <w:szCs w:val="22"/>
          <w:lang w:val="cs-CZ"/>
        </w:rPr>
        <w:t xml:space="preserve">, je součástí </w:t>
      </w:r>
      <w:r w:rsidR="00F077A1">
        <w:rPr>
          <w:rFonts w:ascii="Arial" w:hAnsi="Arial" w:cs="Arial"/>
          <w:sz w:val="22"/>
          <w:szCs w:val="22"/>
          <w:lang w:val="cs-CZ"/>
        </w:rPr>
        <w:t xml:space="preserve">Linde Material Handling GmbH, která náleží do </w:t>
      </w:r>
      <w:r w:rsidR="00F077A1" w:rsidRPr="00BA00BE">
        <w:rPr>
          <w:rFonts w:ascii="Arial" w:hAnsi="Arial" w:cs="Arial"/>
          <w:sz w:val="22"/>
          <w:szCs w:val="22"/>
          <w:lang w:val="cs-CZ"/>
        </w:rPr>
        <w:t>KION Group, celosvět</w:t>
      </w:r>
      <w:r w:rsidR="00F077A1">
        <w:rPr>
          <w:rFonts w:ascii="Arial" w:hAnsi="Arial" w:cs="Arial"/>
          <w:sz w:val="22"/>
          <w:szCs w:val="22"/>
          <w:lang w:val="cs-CZ"/>
        </w:rPr>
        <w:t>ového</w:t>
      </w:r>
      <w:r w:rsidR="00F077A1" w:rsidRPr="00BA00BE">
        <w:rPr>
          <w:rFonts w:ascii="Arial" w:hAnsi="Arial" w:cs="Arial"/>
          <w:sz w:val="22"/>
          <w:szCs w:val="22"/>
          <w:lang w:val="cs-CZ"/>
        </w:rPr>
        <w:t xml:space="preserve"> výrobce vysokozdvižných a dalších skladových vozíků a řešení pro intralogistiku. Společnost má svou prodejní a servisní síť ve vice než 100 zemích ve všech hlavních oblastech.</w:t>
      </w:r>
    </w:p>
    <w:p w14:paraId="6ACB8F7E" w14:textId="428F6AEB" w:rsidR="009B38F2" w:rsidRDefault="009B38F2" w:rsidP="009A1007">
      <w:pPr>
        <w:spacing w:after="120" w:line="276" w:lineRule="auto"/>
        <w:rPr>
          <w:rFonts w:ascii="Arial" w:hAnsi="Arial" w:cs="Arial"/>
          <w:sz w:val="22"/>
          <w:szCs w:val="22"/>
          <w:u w:val="single"/>
          <w:lang w:val="cs-CZ"/>
        </w:rPr>
      </w:pPr>
    </w:p>
    <w:p w14:paraId="6FEC15A5" w14:textId="77777777" w:rsidR="00205EEB" w:rsidRPr="00205EEB" w:rsidRDefault="00205EEB" w:rsidP="00205EE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205EEB">
        <w:rPr>
          <w:rFonts w:ascii="Arial" w:hAnsi="Arial" w:cs="Arial"/>
          <w:b/>
          <w:bCs/>
          <w:sz w:val="22"/>
          <w:szCs w:val="22"/>
          <w:lang w:val="cs-CZ"/>
        </w:rPr>
        <w:t>Yusen Logistics (Czech) s.r.o.</w:t>
      </w:r>
    </w:p>
    <w:p w14:paraId="3829A1B2" w14:textId="50EE7619" w:rsidR="00EE3E0C" w:rsidRPr="00A24E31" w:rsidRDefault="00EE3E0C" w:rsidP="00A24E31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A24E31">
        <w:rPr>
          <w:rFonts w:ascii="Arial" w:hAnsi="Arial" w:cs="Arial"/>
          <w:sz w:val="22"/>
          <w:szCs w:val="22"/>
          <w:lang w:val="cs-CZ"/>
        </w:rPr>
        <w:t>Společnost Yusen Logistics se řadí mezi přední poskytovatele kontraktní logistiky a přepravních služeb zahrnujících leteckou, námořní i silniční přepravu. Na globální úrovni nabízí</w:t>
      </w:r>
      <w:r w:rsidR="005726E8" w:rsidRPr="00A24E31">
        <w:rPr>
          <w:rFonts w:ascii="Arial" w:hAnsi="Arial" w:cs="Arial"/>
          <w:sz w:val="22"/>
          <w:szCs w:val="22"/>
          <w:lang w:val="cs-CZ"/>
        </w:rPr>
        <w:t xml:space="preserve"> </w:t>
      </w:r>
      <w:r w:rsidRPr="00A24E31">
        <w:rPr>
          <w:rFonts w:ascii="Arial" w:hAnsi="Arial" w:cs="Arial"/>
          <w:sz w:val="22"/>
          <w:szCs w:val="22"/>
          <w:lang w:val="cs-CZ"/>
        </w:rPr>
        <w:t xml:space="preserve">komplexní logistické služby od skladování, distribuce a přepravy až po další portfolio služeb v rámci dodavatelského řetězce. </w:t>
      </w:r>
      <w:r w:rsidR="00D51477" w:rsidRPr="00A24E31">
        <w:rPr>
          <w:rFonts w:ascii="Arial" w:hAnsi="Arial" w:cs="Arial"/>
          <w:sz w:val="22"/>
          <w:szCs w:val="22"/>
          <w:lang w:val="cs-CZ"/>
        </w:rPr>
        <w:t xml:space="preserve">Celosvětově </w:t>
      </w:r>
      <w:r w:rsidRPr="00A24E31">
        <w:rPr>
          <w:rFonts w:ascii="Arial" w:hAnsi="Arial" w:cs="Arial"/>
          <w:sz w:val="22"/>
          <w:szCs w:val="22"/>
          <w:lang w:val="cs-CZ"/>
        </w:rPr>
        <w:t xml:space="preserve">Yusen Logistics operuje </w:t>
      </w:r>
      <w:r w:rsidR="00807394" w:rsidRPr="00A24E31">
        <w:rPr>
          <w:rFonts w:ascii="Arial" w:hAnsi="Arial" w:cs="Arial"/>
          <w:sz w:val="22"/>
          <w:szCs w:val="22"/>
          <w:lang w:val="cs-CZ"/>
        </w:rPr>
        <w:t>na více než 630</w:t>
      </w:r>
      <w:r w:rsidRPr="00A24E31">
        <w:rPr>
          <w:rFonts w:ascii="Arial" w:hAnsi="Arial" w:cs="Arial"/>
          <w:sz w:val="22"/>
          <w:szCs w:val="22"/>
          <w:lang w:val="cs-CZ"/>
        </w:rPr>
        <w:t xml:space="preserve"> pobočkách s</w:t>
      </w:r>
      <w:r w:rsidR="00DB54E8" w:rsidRPr="00A24E31">
        <w:rPr>
          <w:rFonts w:ascii="Arial" w:hAnsi="Arial" w:cs="Arial"/>
          <w:sz w:val="22"/>
          <w:szCs w:val="22"/>
          <w:lang w:val="cs-CZ"/>
        </w:rPr>
        <w:t> </w:t>
      </w:r>
      <w:r w:rsidR="00156550" w:rsidRPr="00A24E31">
        <w:rPr>
          <w:rFonts w:ascii="Arial" w:hAnsi="Arial" w:cs="Arial"/>
          <w:sz w:val="22"/>
          <w:szCs w:val="22"/>
          <w:lang w:val="cs-CZ"/>
        </w:rPr>
        <w:t>25</w:t>
      </w:r>
      <w:r w:rsidR="00625E08">
        <w:rPr>
          <w:rFonts w:ascii="Arial" w:hAnsi="Arial" w:cs="Arial"/>
          <w:sz w:val="22"/>
          <w:szCs w:val="22"/>
          <w:lang w:val="cs-CZ"/>
        </w:rPr>
        <w:t xml:space="preserve"> </w:t>
      </w:r>
      <w:r w:rsidR="00DB54E8" w:rsidRPr="00A24E31">
        <w:rPr>
          <w:rFonts w:ascii="Arial" w:hAnsi="Arial" w:cs="Arial"/>
          <w:sz w:val="22"/>
          <w:szCs w:val="22"/>
          <w:lang w:val="cs-CZ"/>
        </w:rPr>
        <w:t xml:space="preserve">000 </w:t>
      </w:r>
      <w:r w:rsidRPr="00A24E31">
        <w:rPr>
          <w:rFonts w:ascii="Arial" w:hAnsi="Arial" w:cs="Arial"/>
          <w:sz w:val="22"/>
          <w:szCs w:val="22"/>
          <w:lang w:val="cs-CZ"/>
        </w:rPr>
        <w:t xml:space="preserve">zaměstnanci a s více než </w:t>
      </w:r>
      <w:r w:rsidR="00DB54E8" w:rsidRPr="00A24E31">
        <w:rPr>
          <w:rFonts w:ascii="Arial" w:hAnsi="Arial" w:cs="Arial"/>
          <w:sz w:val="22"/>
          <w:szCs w:val="22"/>
          <w:lang w:val="cs-CZ"/>
        </w:rPr>
        <w:t>2</w:t>
      </w:r>
      <w:r w:rsidR="00625E08">
        <w:rPr>
          <w:rFonts w:ascii="Arial" w:hAnsi="Arial" w:cs="Arial"/>
          <w:sz w:val="22"/>
          <w:szCs w:val="22"/>
          <w:lang w:val="cs-CZ"/>
        </w:rPr>
        <w:t xml:space="preserve"> </w:t>
      </w:r>
      <w:r w:rsidR="00876AC8" w:rsidRPr="00A24E31">
        <w:rPr>
          <w:rFonts w:ascii="Arial" w:hAnsi="Arial" w:cs="Arial"/>
          <w:sz w:val="22"/>
          <w:szCs w:val="22"/>
          <w:lang w:val="cs-CZ"/>
        </w:rPr>
        <w:t>5</w:t>
      </w:r>
      <w:r w:rsidRPr="00A24E31">
        <w:rPr>
          <w:rFonts w:ascii="Arial" w:hAnsi="Arial" w:cs="Arial"/>
          <w:sz w:val="22"/>
          <w:szCs w:val="22"/>
          <w:lang w:val="cs-CZ"/>
        </w:rPr>
        <w:t>00</w:t>
      </w:r>
      <w:r w:rsidR="00625E08">
        <w:rPr>
          <w:rFonts w:ascii="Arial" w:hAnsi="Arial" w:cs="Arial"/>
          <w:sz w:val="22"/>
          <w:szCs w:val="22"/>
          <w:lang w:val="cs-CZ"/>
        </w:rPr>
        <w:t xml:space="preserve"> </w:t>
      </w:r>
      <w:r w:rsidRPr="00A24E31">
        <w:rPr>
          <w:rFonts w:ascii="Arial" w:hAnsi="Arial" w:cs="Arial"/>
          <w:sz w:val="22"/>
          <w:szCs w:val="22"/>
          <w:lang w:val="cs-CZ"/>
        </w:rPr>
        <w:t>000 m² skladových ploch. Hlavní vedení společnosti Yusen Logistics sídlí v</w:t>
      </w:r>
      <w:r w:rsidR="00876AC8" w:rsidRPr="00A24E31">
        <w:rPr>
          <w:rFonts w:ascii="Arial" w:hAnsi="Arial" w:cs="Arial"/>
          <w:sz w:val="22"/>
          <w:szCs w:val="22"/>
          <w:lang w:val="cs-CZ"/>
        </w:rPr>
        <w:t> </w:t>
      </w:r>
      <w:r w:rsidRPr="00A24E31">
        <w:rPr>
          <w:rFonts w:ascii="Arial" w:hAnsi="Arial" w:cs="Arial"/>
          <w:sz w:val="22"/>
          <w:szCs w:val="22"/>
          <w:lang w:val="cs-CZ"/>
        </w:rPr>
        <w:t>Tokiu</w:t>
      </w:r>
      <w:r w:rsidR="00876AC8" w:rsidRPr="00A24E31">
        <w:rPr>
          <w:rFonts w:ascii="Arial" w:hAnsi="Arial" w:cs="Arial"/>
          <w:sz w:val="22"/>
          <w:szCs w:val="22"/>
          <w:lang w:val="cs-CZ"/>
        </w:rPr>
        <w:t>. V České republice</w:t>
      </w:r>
      <w:r w:rsidR="00B24E1F">
        <w:rPr>
          <w:rFonts w:ascii="Arial" w:hAnsi="Arial" w:cs="Arial"/>
          <w:sz w:val="22"/>
          <w:szCs w:val="22"/>
          <w:lang w:val="cs-CZ"/>
        </w:rPr>
        <w:t xml:space="preserve"> společnost</w:t>
      </w:r>
      <w:r w:rsidR="00876AC8" w:rsidRPr="00A24E31">
        <w:rPr>
          <w:rFonts w:ascii="Arial" w:hAnsi="Arial" w:cs="Arial"/>
          <w:sz w:val="22"/>
          <w:szCs w:val="22"/>
          <w:lang w:val="cs-CZ"/>
        </w:rPr>
        <w:t xml:space="preserve"> působí již od roku 2002.</w:t>
      </w:r>
      <w:r w:rsidRPr="00A24E31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F63282E" w14:textId="77777777" w:rsidR="00F077A1" w:rsidRDefault="00F077A1" w:rsidP="009A1007">
      <w:pPr>
        <w:spacing w:after="120" w:line="276" w:lineRule="auto"/>
        <w:rPr>
          <w:rFonts w:ascii="Arial" w:hAnsi="Arial" w:cs="Arial"/>
          <w:sz w:val="22"/>
          <w:szCs w:val="22"/>
          <w:u w:val="single"/>
          <w:lang w:val="cs-CZ"/>
        </w:rPr>
      </w:pPr>
    </w:p>
    <w:p w14:paraId="244DD3EE" w14:textId="2614108C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sz w:val="22"/>
          <w:szCs w:val="22"/>
          <w:u w:val="single"/>
          <w:lang w:val="cs-CZ"/>
        </w:rPr>
        <w:t>Pro více informací kontaktujte: </w:t>
      </w:r>
      <w:r w:rsidRPr="00D57C13">
        <w:rPr>
          <w:rFonts w:ascii="Arial" w:hAnsi="Arial" w:cs="Arial"/>
          <w:sz w:val="22"/>
          <w:szCs w:val="22"/>
          <w:lang w:val="cs-CZ"/>
        </w:rPr>
        <w:t>  </w:t>
      </w:r>
    </w:p>
    <w:p w14:paraId="58C81173" w14:textId="77777777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b/>
          <w:bCs/>
          <w:sz w:val="22"/>
          <w:szCs w:val="22"/>
          <w:lang w:val="cs-CZ"/>
        </w:rPr>
        <w:t>Linde Material Handling Česká republika s.r.o. </w:t>
      </w:r>
      <w:r w:rsidRPr="00D57C13">
        <w:rPr>
          <w:rFonts w:ascii="Arial" w:hAnsi="Arial" w:cs="Arial"/>
          <w:sz w:val="22"/>
          <w:szCs w:val="22"/>
          <w:lang w:val="cs-CZ"/>
        </w:rPr>
        <w:t>  </w:t>
      </w:r>
    </w:p>
    <w:p w14:paraId="0E524744" w14:textId="706D0CA8" w:rsidR="00D57C13" w:rsidRPr="00D57C13" w:rsidRDefault="00D83167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Jakub Horn</w:t>
      </w:r>
    </w:p>
    <w:p w14:paraId="0584B10E" w14:textId="0F0CD8E3" w:rsidR="00D57C13" w:rsidRPr="00D57C13" w:rsidRDefault="00D83167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Brand </w:t>
      </w:r>
      <w:r w:rsidR="00EA3D02">
        <w:rPr>
          <w:rFonts w:ascii="Arial" w:hAnsi="Arial" w:cs="Arial"/>
          <w:sz w:val="22"/>
          <w:szCs w:val="22"/>
          <w:lang w:val="cs-CZ"/>
        </w:rPr>
        <w:t>M</w:t>
      </w:r>
      <w:r>
        <w:rPr>
          <w:rFonts w:ascii="Arial" w:hAnsi="Arial" w:cs="Arial"/>
          <w:sz w:val="22"/>
          <w:szCs w:val="22"/>
          <w:lang w:val="cs-CZ"/>
        </w:rPr>
        <w:t>anager</w:t>
      </w:r>
    </w:p>
    <w:p w14:paraId="4E892626" w14:textId="7E1E038F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sz w:val="22"/>
          <w:szCs w:val="22"/>
          <w:lang w:val="cs-CZ"/>
        </w:rPr>
        <w:t>tel.: +420</w:t>
      </w:r>
      <w:r w:rsidR="00D83167">
        <w:rPr>
          <w:rFonts w:ascii="Arial" w:hAnsi="Arial" w:cs="Arial"/>
          <w:sz w:val="22"/>
          <w:szCs w:val="22"/>
          <w:lang w:val="cs-CZ"/>
        </w:rPr>
        <w:t> 703 848</w:t>
      </w:r>
      <w:r w:rsidR="00307008">
        <w:rPr>
          <w:rFonts w:ascii="Arial" w:hAnsi="Arial" w:cs="Arial"/>
          <w:sz w:val="22"/>
          <w:szCs w:val="22"/>
          <w:lang w:val="cs-CZ"/>
        </w:rPr>
        <w:t> </w:t>
      </w:r>
      <w:r w:rsidR="00D83167">
        <w:rPr>
          <w:rFonts w:ascii="Arial" w:hAnsi="Arial" w:cs="Arial"/>
          <w:sz w:val="22"/>
          <w:szCs w:val="22"/>
          <w:lang w:val="cs-CZ"/>
        </w:rPr>
        <w:t>897</w:t>
      </w:r>
      <w:r w:rsidR="00307008">
        <w:rPr>
          <w:rFonts w:ascii="Arial" w:hAnsi="Arial" w:cs="Arial"/>
          <w:sz w:val="22"/>
          <w:szCs w:val="22"/>
          <w:lang w:val="cs-CZ"/>
        </w:rPr>
        <w:t>;</w:t>
      </w:r>
      <w:r w:rsidR="00D83167">
        <w:rPr>
          <w:rFonts w:ascii="Arial" w:hAnsi="Arial" w:cs="Arial"/>
          <w:sz w:val="22"/>
          <w:szCs w:val="22"/>
          <w:lang w:val="cs-CZ"/>
        </w:rPr>
        <w:t xml:space="preserve"> </w:t>
      </w:r>
      <w:r w:rsidRPr="00D57C13">
        <w:rPr>
          <w:rFonts w:ascii="Arial" w:hAnsi="Arial" w:cs="Arial"/>
          <w:sz w:val="22"/>
          <w:szCs w:val="22"/>
          <w:lang w:val="cs-CZ"/>
        </w:rPr>
        <w:t xml:space="preserve">e-mail: </w:t>
      </w:r>
      <w:r w:rsidR="00D83167">
        <w:rPr>
          <w:rFonts w:ascii="Arial" w:hAnsi="Arial" w:cs="Arial"/>
          <w:sz w:val="22"/>
          <w:szCs w:val="22"/>
          <w:lang w:val="cs-CZ"/>
        </w:rPr>
        <w:t>jakub.horn</w:t>
      </w:r>
      <w:r w:rsidRPr="00D57C13">
        <w:rPr>
          <w:rFonts w:ascii="Arial" w:hAnsi="Arial" w:cs="Arial"/>
          <w:sz w:val="22"/>
          <w:szCs w:val="22"/>
          <w:lang w:val="cs-CZ"/>
        </w:rPr>
        <w:t>@linde-mh.cz   </w:t>
      </w:r>
    </w:p>
    <w:p w14:paraId="77FE6C91" w14:textId="0C30E84B" w:rsidR="00D57C13" w:rsidRPr="00D57C13" w:rsidRDefault="00273031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hyperlink r:id="rId17" w:tgtFrame="_blank" w:history="1">
        <w:r w:rsidR="00D57C13" w:rsidRPr="00D57C13">
          <w:rPr>
            <w:rStyle w:val="Hypertextovodkaz"/>
            <w:rFonts w:ascii="Arial" w:hAnsi="Arial" w:cs="Arial"/>
            <w:sz w:val="22"/>
            <w:szCs w:val="22"/>
            <w:lang w:val="cs-CZ"/>
          </w:rPr>
          <w:t>www.linde-mh.cz</w:t>
        </w:r>
      </w:hyperlink>
      <w:r w:rsidR="00D57C13" w:rsidRPr="00D57C13">
        <w:rPr>
          <w:rFonts w:ascii="Arial" w:hAnsi="Arial" w:cs="Arial"/>
          <w:sz w:val="22"/>
          <w:szCs w:val="22"/>
          <w:lang w:val="cs-CZ"/>
        </w:rPr>
        <w:t>   </w:t>
      </w:r>
    </w:p>
    <w:p w14:paraId="086B3500" w14:textId="77777777" w:rsidR="009E251A" w:rsidRDefault="009E251A" w:rsidP="00205EE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07675311" w14:textId="355861F3" w:rsidR="00205EEB" w:rsidRDefault="00205EEB" w:rsidP="00205EE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205EEB">
        <w:rPr>
          <w:rFonts w:ascii="Arial" w:hAnsi="Arial" w:cs="Arial"/>
          <w:b/>
          <w:bCs/>
          <w:sz w:val="22"/>
          <w:szCs w:val="22"/>
          <w:lang w:val="cs-CZ"/>
        </w:rPr>
        <w:t>Yusen Logistics (Czech) s.r.o.</w:t>
      </w:r>
    </w:p>
    <w:p w14:paraId="7700D2CA" w14:textId="77777777" w:rsidR="00271E14" w:rsidRDefault="00271E14" w:rsidP="00271E14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Linda Mičlová</w:t>
      </w:r>
    </w:p>
    <w:p w14:paraId="75A38551" w14:textId="77777777" w:rsidR="00271E14" w:rsidRDefault="00271E14" w:rsidP="00271E14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Specialista Marketingu a Externí Komunikace</w:t>
      </w:r>
    </w:p>
    <w:p w14:paraId="1AB2841E" w14:textId="0BBBB811" w:rsidR="00271E14" w:rsidRDefault="00271E14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tel.: +420 739 486</w:t>
      </w:r>
      <w:r w:rsidR="00307008">
        <w:rPr>
          <w:rFonts w:ascii="Arial" w:hAnsi="Arial" w:cs="Arial"/>
          <w:sz w:val="22"/>
          <w:szCs w:val="22"/>
          <w:lang w:val="cs-CZ"/>
        </w:rPr>
        <w:t> </w:t>
      </w:r>
      <w:r w:rsidR="00D61CD2">
        <w:rPr>
          <w:rFonts w:ascii="Arial" w:hAnsi="Arial" w:cs="Arial"/>
          <w:sz w:val="22"/>
          <w:szCs w:val="22"/>
          <w:lang w:val="cs-CZ"/>
        </w:rPr>
        <w:t>077</w:t>
      </w:r>
      <w:r w:rsidR="00307008">
        <w:rPr>
          <w:rFonts w:ascii="Arial" w:hAnsi="Arial" w:cs="Arial"/>
          <w:sz w:val="22"/>
          <w:szCs w:val="22"/>
          <w:lang w:val="cs-CZ"/>
        </w:rPr>
        <w:t>;</w:t>
      </w:r>
      <w:r w:rsidR="00D61CD2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 xml:space="preserve">e-mail: </w:t>
      </w:r>
      <w:hyperlink r:id="rId18" w:history="1">
        <w:r w:rsidR="00B32F7B" w:rsidRPr="00920AE4">
          <w:rPr>
            <w:rStyle w:val="Hypertextovodkaz"/>
            <w:rFonts w:ascii="Arial" w:hAnsi="Arial" w:cs="Arial"/>
            <w:sz w:val="22"/>
            <w:szCs w:val="22"/>
            <w:lang w:val="cs-CZ"/>
          </w:rPr>
          <w:t>linda.miclova@cz.yusen-logistics.com</w:t>
        </w:r>
      </w:hyperlink>
    </w:p>
    <w:p w14:paraId="1411C2CF" w14:textId="4DCA89FA" w:rsidR="009E251A" w:rsidRDefault="00273031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hyperlink r:id="rId19" w:history="1">
        <w:r w:rsidR="00A46B64" w:rsidRPr="00E5029F">
          <w:rPr>
            <w:rStyle w:val="Hypertextovodkaz"/>
            <w:rFonts w:ascii="Arial" w:hAnsi="Arial" w:cs="Arial"/>
            <w:sz w:val="22"/>
            <w:szCs w:val="22"/>
            <w:lang w:val="cs-CZ"/>
          </w:rPr>
          <w:t>www.yusen-logistics.com</w:t>
        </w:r>
      </w:hyperlink>
    </w:p>
    <w:p w14:paraId="715D5FD9" w14:textId="77777777" w:rsidR="00A46B64" w:rsidRPr="007E2544" w:rsidRDefault="00A46B64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</w:p>
    <w:p w14:paraId="7697DD8D" w14:textId="4B4C4695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b/>
          <w:bCs/>
          <w:sz w:val="22"/>
          <w:szCs w:val="22"/>
          <w:lang w:val="cs-CZ"/>
        </w:rPr>
        <w:t>Crest Communications a.s. </w:t>
      </w:r>
      <w:r w:rsidRPr="00D57C13">
        <w:rPr>
          <w:rFonts w:ascii="Arial" w:hAnsi="Arial" w:cs="Arial"/>
          <w:sz w:val="22"/>
          <w:szCs w:val="22"/>
          <w:lang w:val="cs-CZ"/>
        </w:rPr>
        <w:t>  </w:t>
      </w:r>
    </w:p>
    <w:p w14:paraId="3B1B5333" w14:textId="66031D7D" w:rsidR="00D57C13" w:rsidRPr="00D57C13" w:rsidRDefault="00307008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Ing. </w:t>
      </w:r>
      <w:r w:rsidR="00D57C13" w:rsidRPr="00D57C13">
        <w:rPr>
          <w:rFonts w:ascii="Arial" w:hAnsi="Arial" w:cs="Arial"/>
          <w:sz w:val="22"/>
          <w:szCs w:val="22"/>
          <w:lang w:val="cs-CZ"/>
        </w:rPr>
        <w:t>Radka L. Kerschbaumová   </w:t>
      </w:r>
    </w:p>
    <w:p w14:paraId="22539170" w14:textId="77777777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sz w:val="22"/>
          <w:szCs w:val="22"/>
          <w:lang w:val="cs-CZ"/>
        </w:rPr>
        <w:t>Account Manager   </w:t>
      </w:r>
    </w:p>
    <w:p w14:paraId="2C8FC2C3" w14:textId="5F49FE42" w:rsidR="00D57C13" w:rsidRPr="00D57C13" w:rsidRDefault="00D57C13" w:rsidP="009A1007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r w:rsidRPr="00D57C13">
        <w:rPr>
          <w:rFonts w:ascii="Arial" w:hAnsi="Arial" w:cs="Arial"/>
          <w:sz w:val="22"/>
          <w:szCs w:val="22"/>
          <w:lang w:val="cs-CZ"/>
        </w:rPr>
        <w:t>tel.: +420</w:t>
      </w:r>
      <w:r w:rsidR="00307008">
        <w:rPr>
          <w:rFonts w:ascii="Arial" w:hAnsi="Arial" w:cs="Arial"/>
          <w:sz w:val="22"/>
          <w:szCs w:val="22"/>
          <w:lang w:val="cs-CZ"/>
        </w:rPr>
        <w:t xml:space="preserve"> 733 185 662; </w:t>
      </w:r>
      <w:r w:rsidRPr="00D57C13">
        <w:rPr>
          <w:rFonts w:ascii="Arial" w:hAnsi="Arial" w:cs="Arial"/>
          <w:sz w:val="22"/>
          <w:szCs w:val="22"/>
          <w:lang w:val="cs-CZ"/>
        </w:rPr>
        <w:t>e-mail: </w:t>
      </w:r>
      <w:hyperlink r:id="rId20" w:tgtFrame="_blank" w:history="1">
        <w:r w:rsidRPr="00D57C13">
          <w:rPr>
            <w:rStyle w:val="Hypertextovodkaz"/>
            <w:rFonts w:ascii="Arial" w:hAnsi="Arial" w:cs="Arial"/>
            <w:sz w:val="22"/>
            <w:szCs w:val="22"/>
            <w:lang w:val="cs-CZ"/>
          </w:rPr>
          <w:t>radka.kerschbaumova@crestcom.cz</w:t>
        </w:r>
      </w:hyperlink>
      <w:r w:rsidRPr="00D57C13">
        <w:rPr>
          <w:rFonts w:ascii="Arial" w:hAnsi="Arial" w:cs="Arial"/>
          <w:sz w:val="22"/>
          <w:szCs w:val="22"/>
          <w:lang w:val="cs-CZ"/>
        </w:rPr>
        <w:t>   </w:t>
      </w:r>
    </w:p>
    <w:p w14:paraId="4C9C6972" w14:textId="0C3BEA30" w:rsidR="000C2BAA" w:rsidRPr="00BA00BE" w:rsidRDefault="00273031" w:rsidP="00411BC0">
      <w:pPr>
        <w:spacing w:after="120" w:line="276" w:lineRule="auto"/>
        <w:rPr>
          <w:rFonts w:ascii="Arial" w:hAnsi="Arial" w:cs="Arial"/>
          <w:sz w:val="22"/>
          <w:szCs w:val="22"/>
          <w:lang w:val="cs-CZ"/>
        </w:rPr>
      </w:pPr>
      <w:hyperlink r:id="rId21" w:tgtFrame="_blank" w:history="1">
        <w:r w:rsidR="00D57C13" w:rsidRPr="00D57C13">
          <w:rPr>
            <w:rStyle w:val="Hypertextovodkaz"/>
            <w:rFonts w:ascii="Arial" w:hAnsi="Arial" w:cs="Arial"/>
            <w:sz w:val="22"/>
            <w:szCs w:val="22"/>
            <w:lang w:val="cs-CZ"/>
          </w:rPr>
          <w:t>www.crestcom.cz</w:t>
        </w:r>
      </w:hyperlink>
      <w:r w:rsidR="00D57C13" w:rsidRPr="00D57C13">
        <w:rPr>
          <w:rFonts w:ascii="Arial" w:hAnsi="Arial" w:cs="Arial"/>
          <w:sz w:val="22"/>
          <w:szCs w:val="22"/>
          <w:lang w:val="cs-CZ"/>
        </w:rPr>
        <w:t>  </w:t>
      </w:r>
    </w:p>
    <w:sectPr w:rsidR="000C2BAA" w:rsidRPr="00BA00BE" w:rsidSect="00307008">
      <w:pgSz w:w="11900" w:h="16840"/>
      <w:pgMar w:top="2552" w:right="1695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33CB4" w14:textId="77777777" w:rsidR="00273031" w:rsidRDefault="00273031" w:rsidP="00FC1294">
      <w:r>
        <w:separator/>
      </w:r>
    </w:p>
  </w:endnote>
  <w:endnote w:type="continuationSeparator" w:id="0">
    <w:p w14:paraId="20330EC4" w14:textId="77777777" w:rsidR="00273031" w:rsidRDefault="00273031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 Offc Pro Light">
    <w:charset w:val="EE"/>
    <w:family w:val="swiss"/>
    <w:pitch w:val="variable"/>
    <w:sig w:usb0="A00002BF" w:usb1="4000A4FB" w:usb2="00000000" w:usb3="00000000" w:csb0="0000009F" w:csb1="00000000"/>
  </w:font>
  <w:font w:name="LindeDax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ax Offc Pro">
    <w:charset w:val="EE"/>
    <w:family w:val="swiss"/>
    <w:pitch w:val="variable"/>
    <w:sig w:usb0="A00002BF" w:usb1="4000A4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2D588" w14:textId="77777777" w:rsidR="00273031" w:rsidRDefault="00273031" w:rsidP="00FC1294">
      <w:r>
        <w:separator/>
      </w:r>
    </w:p>
  </w:footnote>
  <w:footnote w:type="continuationSeparator" w:id="0">
    <w:p w14:paraId="5D3F1A03" w14:textId="77777777" w:rsidR="00273031" w:rsidRDefault="00273031" w:rsidP="00FC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3671AC"/>
    <w:multiLevelType w:val="hybridMultilevel"/>
    <w:tmpl w:val="0B193A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6D55DA"/>
    <w:multiLevelType w:val="hybridMultilevel"/>
    <w:tmpl w:val="6636D7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540D4E"/>
    <w:multiLevelType w:val="hybridMultilevel"/>
    <w:tmpl w:val="3CDC2FBE"/>
    <w:lvl w:ilvl="0" w:tplc="D0FA8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CC0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8B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AF4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EDA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D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B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CD9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6B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54B30"/>
    <w:multiLevelType w:val="hybridMultilevel"/>
    <w:tmpl w:val="5D38CB98"/>
    <w:lvl w:ilvl="0" w:tplc="819E29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478C4"/>
    <w:multiLevelType w:val="hybridMultilevel"/>
    <w:tmpl w:val="9702B89C"/>
    <w:lvl w:ilvl="0" w:tplc="E286AD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2C182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388C1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AC233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AC39A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C8C8D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143FA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6901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94A4D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29570A"/>
    <w:multiLevelType w:val="hybridMultilevel"/>
    <w:tmpl w:val="1520E76C"/>
    <w:lvl w:ilvl="0" w:tplc="0A687138">
      <w:start w:val="1202"/>
      <w:numFmt w:val="bullet"/>
      <w:lvlText w:val="-"/>
      <w:lvlJc w:val="left"/>
      <w:pPr>
        <w:ind w:left="720" w:hanging="360"/>
      </w:pPr>
      <w:rPr>
        <w:rFonts w:ascii="Dax Offc Pro Light" w:eastAsiaTheme="minorHAnsi" w:hAnsi="Dax Offc Pr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E4A15"/>
    <w:multiLevelType w:val="hybridMultilevel"/>
    <w:tmpl w:val="B5FAD8F0"/>
    <w:lvl w:ilvl="0" w:tplc="E71A75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101EA0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84126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FAD84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76507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0136C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C6EB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427B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9C841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4424CD9"/>
    <w:multiLevelType w:val="hybridMultilevel"/>
    <w:tmpl w:val="BF6C3B0C"/>
    <w:lvl w:ilvl="0" w:tplc="A76AFB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0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58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705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37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A47D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DA1B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66E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6F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95448"/>
    <w:multiLevelType w:val="hybridMultilevel"/>
    <w:tmpl w:val="06D42C98"/>
    <w:lvl w:ilvl="0" w:tplc="12CC59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F0744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9AFF9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D21A7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F4905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6017A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F48BB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28D0B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B4C82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4096" w:nlCheck="1" w:checkStyle="0"/>
  <w:activeWritingStyle w:appName="MSWord" w:lang="cs-CZ" w:vendorID="64" w:dllVersion="4096" w:nlCheck="1" w:checkStyle="0"/>
  <w:activeWritingStyle w:appName="MSWord" w:lang="en-US" w:vendorID="64" w:dllVersion="4096" w:nlCheck="1" w:checkStyle="0"/>
  <w:activeWritingStyle w:appName="MSWord" w:lang="cs-CZ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6" w:nlCheck="1" w:checkStyle="1"/>
  <w:activeWritingStyle w:appName="MSWord" w:lang="de-DE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BE"/>
    <w:rsid w:val="00000135"/>
    <w:rsid w:val="00004D1C"/>
    <w:rsid w:val="00010B05"/>
    <w:rsid w:val="00012E45"/>
    <w:rsid w:val="000153D2"/>
    <w:rsid w:val="000203FB"/>
    <w:rsid w:val="00020D75"/>
    <w:rsid w:val="000328E5"/>
    <w:rsid w:val="00035AE7"/>
    <w:rsid w:val="00036887"/>
    <w:rsid w:val="00044622"/>
    <w:rsid w:val="00045C94"/>
    <w:rsid w:val="000517DF"/>
    <w:rsid w:val="00056FB8"/>
    <w:rsid w:val="00063088"/>
    <w:rsid w:val="00066B1E"/>
    <w:rsid w:val="00070650"/>
    <w:rsid w:val="000722A8"/>
    <w:rsid w:val="00072AD5"/>
    <w:rsid w:val="00080E00"/>
    <w:rsid w:val="00082972"/>
    <w:rsid w:val="00083380"/>
    <w:rsid w:val="00083D2E"/>
    <w:rsid w:val="00086577"/>
    <w:rsid w:val="00095490"/>
    <w:rsid w:val="000A0BB6"/>
    <w:rsid w:val="000A169B"/>
    <w:rsid w:val="000A2FE0"/>
    <w:rsid w:val="000A585A"/>
    <w:rsid w:val="000A79E9"/>
    <w:rsid w:val="000B1F73"/>
    <w:rsid w:val="000B221A"/>
    <w:rsid w:val="000B33C5"/>
    <w:rsid w:val="000B783E"/>
    <w:rsid w:val="000C0791"/>
    <w:rsid w:val="000C08EF"/>
    <w:rsid w:val="000C1121"/>
    <w:rsid w:val="000C2BAA"/>
    <w:rsid w:val="000C4692"/>
    <w:rsid w:val="000C5E76"/>
    <w:rsid w:val="000C6ED3"/>
    <w:rsid w:val="000D1213"/>
    <w:rsid w:val="000D3089"/>
    <w:rsid w:val="000D4A07"/>
    <w:rsid w:val="000D4AB5"/>
    <w:rsid w:val="000D4C24"/>
    <w:rsid w:val="000D7E7A"/>
    <w:rsid w:val="000E08F3"/>
    <w:rsid w:val="000E4812"/>
    <w:rsid w:val="000E492A"/>
    <w:rsid w:val="000F2972"/>
    <w:rsid w:val="000F5433"/>
    <w:rsid w:val="0010773B"/>
    <w:rsid w:val="001103DC"/>
    <w:rsid w:val="001106BC"/>
    <w:rsid w:val="00114699"/>
    <w:rsid w:val="00114DC3"/>
    <w:rsid w:val="0012194C"/>
    <w:rsid w:val="0012318B"/>
    <w:rsid w:val="001245FB"/>
    <w:rsid w:val="00124854"/>
    <w:rsid w:val="001249A0"/>
    <w:rsid w:val="00125D24"/>
    <w:rsid w:val="0012629B"/>
    <w:rsid w:val="00126CFF"/>
    <w:rsid w:val="00130391"/>
    <w:rsid w:val="00131ADA"/>
    <w:rsid w:val="00131C3B"/>
    <w:rsid w:val="001334DC"/>
    <w:rsid w:val="0013670A"/>
    <w:rsid w:val="00137F67"/>
    <w:rsid w:val="0014079C"/>
    <w:rsid w:val="001431AA"/>
    <w:rsid w:val="00143BD8"/>
    <w:rsid w:val="00151E6A"/>
    <w:rsid w:val="00152C85"/>
    <w:rsid w:val="00156550"/>
    <w:rsid w:val="00160DBB"/>
    <w:rsid w:val="00167680"/>
    <w:rsid w:val="00167A68"/>
    <w:rsid w:val="00170714"/>
    <w:rsid w:val="001719EB"/>
    <w:rsid w:val="0017384A"/>
    <w:rsid w:val="00173983"/>
    <w:rsid w:val="00175FC6"/>
    <w:rsid w:val="00176D23"/>
    <w:rsid w:val="0018639E"/>
    <w:rsid w:val="001871F1"/>
    <w:rsid w:val="00190150"/>
    <w:rsid w:val="00193A60"/>
    <w:rsid w:val="001A0B11"/>
    <w:rsid w:val="001A1F37"/>
    <w:rsid w:val="001A2E0C"/>
    <w:rsid w:val="001B067B"/>
    <w:rsid w:val="001B0B42"/>
    <w:rsid w:val="001B1D42"/>
    <w:rsid w:val="001B3B1F"/>
    <w:rsid w:val="001B7950"/>
    <w:rsid w:val="001C1280"/>
    <w:rsid w:val="001C4ADA"/>
    <w:rsid w:val="001C55CB"/>
    <w:rsid w:val="001C5E15"/>
    <w:rsid w:val="001D602B"/>
    <w:rsid w:val="001E0B6F"/>
    <w:rsid w:val="001E45B7"/>
    <w:rsid w:val="001E4EC3"/>
    <w:rsid w:val="001E6402"/>
    <w:rsid w:val="001E668B"/>
    <w:rsid w:val="001E6694"/>
    <w:rsid w:val="001F00DD"/>
    <w:rsid w:val="001F236F"/>
    <w:rsid w:val="001F245E"/>
    <w:rsid w:val="001F46F9"/>
    <w:rsid w:val="001F48FA"/>
    <w:rsid w:val="00202277"/>
    <w:rsid w:val="002042CE"/>
    <w:rsid w:val="00205EEB"/>
    <w:rsid w:val="00206C6F"/>
    <w:rsid w:val="00207291"/>
    <w:rsid w:val="00207495"/>
    <w:rsid w:val="002077A2"/>
    <w:rsid w:val="00207B0B"/>
    <w:rsid w:val="0021254C"/>
    <w:rsid w:val="002137CC"/>
    <w:rsid w:val="00214729"/>
    <w:rsid w:val="00214A44"/>
    <w:rsid w:val="00220F3C"/>
    <w:rsid w:val="00221356"/>
    <w:rsid w:val="00222057"/>
    <w:rsid w:val="00227127"/>
    <w:rsid w:val="00227837"/>
    <w:rsid w:val="00227A4F"/>
    <w:rsid w:val="002305F7"/>
    <w:rsid w:val="00231B25"/>
    <w:rsid w:val="00231B87"/>
    <w:rsid w:val="002375BF"/>
    <w:rsid w:val="00243612"/>
    <w:rsid w:val="00247E04"/>
    <w:rsid w:val="00252FEE"/>
    <w:rsid w:val="00255C54"/>
    <w:rsid w:val="00256B94"/>
    <w:rsid w:val="00257AC3"/>
    <w:rsid w:val="00265EB0"/>
    <w:rsid w:val="002662EF"/>
    <w:rsid w:val="0027001E"/>
    <w:rsid w:val="002707B0"/>
    <w:rsid w:val="00271E14"/>
    <w:rsid w:val="00273031"/>
    <w:rsid w:val="002739EA"/>
    <w:rsid w:val="002779E9"/>
    <w:rsid w:val="00282622"/>
    <w:rsid w:val="00292925"/>
    <w:rsid w:val="00294CE5"/>
    <w:rsid w:val="00296772"/>
    <w:rsid w:val="00296B82"/>
    <w:rsid w:val="002A1F93"/>
    <w:rsid w:val="002A3857"/>
    <w:rsid w:val="002A4041"/>
    <w:rsid w:val="002A7897"/>
    <w:rsid w:val="002B4EE0"/>
    <w:rsid w:val="002C0A8D"/>
    <w:rsid w:val="002C1142"/>
    <w:rsid w:val="002C5CEE"/>
    <w:rsid w:val="002C741E"/>
    <w:rsid w:val="002D03FF"/>
    <w:rsid w:val="002D249F"/>
    <w:rsid w:val="002D42BA"/>
    <w:rsid w:val="002D47FF"/>
    <w:rsid w:val="002D6A82"/>
    <w:rsid w:val="002E370B"/>
    <w:rsid w:val="002E5ACC"/>
    <w:rsid w:val="002E7890"/>
    <w:rsid w:val="002F37CC"/>
    <w:rsid w:val="002F642D"/>
    <w:rsid w:val="002F7DC6"/>
    <w:rsid w:val="00302BB0"/>
    <w:rsid w:val="00302DC1"/>
    <w:rsid w:val="00305003"/>
    <w:rsid w:val="003054FB"/>
    <w:rsid w:val="00306E2A"/>
    <w:rsid w:val="00307008"/>
    <w:rsid w:val="00316A8F"/>
    <w:rsid w:val="00321415"/>
    <w:rsid w:val="00322A4E"/>
    <w:rsid w:val="00325F25"/>
    <w:rsid w:val="003326E2"/>
    <w:rsid w:val="00332BC9"/>
    <w:rsid w:val="00333F0B"/>
    <w:rsid w:val="00335795"/>
    <w:rsid w:val="003416C7"/>
    <w:rsid w:val="00341CB5"/>
    <w:rsid w:val="0034258D"/>
    <w:rsid w:val="00342CB3"/>
    <w:rsid w:val="00343222"/>
    <w:rsid w:val="00344024"/>
    <w:rsid w:val="00344631"/>
    <w:rsid w:val="003448C7"/>
    <w:rsid w:val="00344A1C"/>
    <w:rsid w:val="00345201"/>
    <w:rsid w:val="00347D7C"/>
    <w:rsid w:val="00352D05"/>
    <w:rsid w:val="00354832"/>
    <w:rsid w:val="00355EC3"/>
    <w:rsid w:val="003570D7"/>
    <w:rsid w:val="00357715"/>
    <w:rsid w:val="00361B5E"/>
    <w:rsid w:val="0036398A"/>
    <w:rsid w:val="00364F0D"/>
    <w:rsid w:val="00366F07"/>
    <w:rsid w:val="00374704"/>
    <w:rsid w:val="00377880"/>
    <w:rsid w:val="00386073"/>
    <w:rsid w:val="0038667F"/>
    <w:rsid w:val="00396439"/>
    <w:rsid w:val="00397168"/>
    <w:rsid w:val="00397EC6"/>
    <w:rsid w:val="003A0AB0"/>
    <w:rsid w:val="003A27A9"/>
    <w:rsid w:val="003A3F83"/>
    <w:rsid w:val="003B12CD"/>
    <w:rsid w:val="003B2FF1"/>
    <w:rsid w:val="003B6689"/>
    <w:rsid w:val="003C196F"/>
    <w:rsid w:val="003C2814"/>
    <w:rsid w:val="003C2F16"/>
    <w:rsid w:val="003C46E7"/>
    <w:rsid w:val="003C4854"/>
    <w:rsid w:val="003C7C00"/>
    <w:rsid w:val="003D70BD"/>
    <w:rsid w:val="003E0EFF"/>
    <w:rsid w:val="003E2DDB"/>
    <w:rsid w:val="003E394B"/>
    <w:rsid w:val="003E6BA5"/>
    <w:rsid w:val="003F6E3B"/>
    <w:rsid w:val="004033FA"/>
    <w:rsid w:val="00411BC0"/>
    <w:rsid w:val="00411D92"/>
    <w:rsid w:val="00412034"/>
    <w:rsid w:val="0041267E"/>
    <w:rsid w:val="004126DC"/>
    <w:rsid w:val="00412F75"/>
    <w:rsid w:val="00415FCB"/>
    <w:rsid w:val="004161C7"/>
    <w:rsid w:val="004164AD"/>
    <w:rsid w:val="00421534"/>
    <w:rsid w:val="004229B8"/>
    <w:rsid w:val="0042390C"/>
    <w:rsid w:val="00423DB5"/>
    <w:rsid w:val="00425F74"/>
    <w:rsid w:val="00427401"/>
    <w:rsid w:val="00433A06"/>
    <w:rsid w:val="0043450D"/>
    <w:rsid w:val="00434DE1"/>
    <w:rsid w:val="00437047"/>
    <w:rsid w:val="00445794"/>
    <w:rsid w:val="00445D4C"/>
    <w:rsid w:val="00447635"/>
    <w:rsid w:val="004477F2"/>
    <w:rsid w:val="00454A7F"/>
    <w:rsid w:val="00463E8F"/>
    <w:rsid w:val="004704CA"/>
    <w:rsid w:val="00470E60"/>
    <w:rsid w:val="00472D4F"/>
    <w:rsid w:val="00483CEE"/>
    <w:rsid w:val="00485B05"/>
    <w:rsid w:val="00490140"/>
    <w:rsid w:val="004A2DB4"/>
    <w:rsid w:val="004A3AAC"/>
    <w:rsid w:val="004A4ECE"/>
    <w:rsid w:val="004A5A2D"/>
    <w:rsid w:val="004A6534"/>
    <w:rsid w:val="004A656D"/>
    <w:rsid w:val="004B00E0"/>
    <w:rsid w:val="004B5533"/>
    <w:rsid w:val="004B69A7"/>
    <w:rsid w:val="004C044A"/>
    <w:rsid w:val="004C141F"/>
    <w:rsid w:val="004C258B"/>
    <w:rsid w:val="004D5442"/>
    <w:rsid w:val="004D750F"/>
    <w:rsid w:val="004D7D8E"/>
    <w:rsid w:val="004E4D1C"/>
    <w:rsid w:val="004E5C32"/>
    <w:rsid w:val="004E7F97"/>
    <w:rsid w:val="004F2805"/>
    <w:rsid w:val="004F30B4"/>
    <w:rsid w:val="004F5646"/>
    <w:rsid w:val="004F7930"/>
    <w:rsid w:val="00501D59"/>
    <w:rsid w:val="0050790B"/>
    <w:rsid w:val="0051005E"/>
    <w:rsid w:val="00511F9E"/>
    <w:rsid w:val="00514328"/>
    <w:rsid w:val="00514FCB"/>
    <w:rsid w:val="005161C7"/>
    <w:rsid w:val="00517ECE"/>
    <w:rsid w:val="00520418"/>
    <w:rsid w:val="00522867"/>
    <w:rsid w:val="00522FE8"/>
    <w:rsid w:val="00523C97"/>
    <w:rsid w:val="00524CF6"/>
    <w:rsid w:val="0052746C"/>
    <w:rsid w:val="00530FA4"/>
    <w:rsid w:val="005316C1"/>
    <w:rsid w:val="00532AE4"/>
    <w:rsid w:val="00534C8E"/>
    <w:rsid w:val="0053549D"/>
    <w:rsid w:val="00535C30"/>
    <w:rsid w:val="00536217"/>
    <w:rsid w:val="00536910"/>
    <w:rsid w:val="00540740"/>
    <w:rsid w:val="00543949"/>
    <w:rsid w:val="005462A0"/>
    <w:rsid w:val="00553517"/>
    <w:rsid w:val="00554107"/>
    <w:rsid w:val="00554380"/>
    <w:rsid w:val="00556656"/>
    <w:rsid w:val="00556C3E"/>
    <w:rsid w:val="00561421"/>
    <w:rsid w:val="00563BEB"/>
    <w:rsid w:val="00565899"/>
    <w:rsid w:val="005675EB"/>
    <w:rsid w:val="00571B6D"/>
    <w:rsid w:val="005722B8"/>
    <w:rsid w:val="005726E8"/>
    <w:rsid w:val="005729B4"/>
    <w:rsid w:val="00580F3C"/>
    <w:rsid w:val="00581313"/>
    <w:rsid w:val="00581FFA"/>
    <w:rsid w:val="00583E45"/>
    <w:rsid w:val="00586E3F"/>
    <w:rsid w:val="00586E62"/>
    <w:rsid w:val="00591B92"/>
    <w:rsid w:val="00592B3F"/>
    <w:rsid w:val="005A0C1C"/>
    <w:rsid w:val="005A1344"/>
    <w:rsid w:val="005A4712"/>
    <w:rsid w:val="005B0E04"/>
    <w:rsid w:val="005B1A5F"/>
    <w:rsid w:val="005B2A07"/>
    <w:rsid w:val="005B5C85"/>
    <w:rsid w:val="005B6403"/>
    <w:rsid w:val="005B6B31"/>
    <w:rsid w:val="005C0AFC"/>
    <w:rsid w:val="005C208A"/>
    <w:rsid w:val="005C4A4F"/>
    <w:rsid w:val="005C6219"/>
    <w:rsid w:val="005D023C"/>
    <w:rsid w:val="005D337C"/>
    <w:rsid w:val="005D6C3C"/>
    <w:rsid w:val="005D761B"/>
    <w:rsid w:val="005D79A4"/>
    <w:rsid w:val="005E2246"/>
    <w:rsid w:val="005E7527"/>
    <w:rsid w:val="005F6F44"/>
    <w:rsid w:val="00601F21"/>
    <w:rsid w:val="006020DC"/>
    <w:rsid w:val="00602B4D"/>
    <w:rsid w:val="00603C56"/>
    <w:rsid w:val="00604A33"/>
    <w:rsid w:val="00605FE8"/>
    <w:rsid w:val="00606682"/>
    <w:rsid w:val="00606BA4"/>
    <w:rsid w:val="0060758C"/>
    <w:rsid w:val="00614989"/>
    <w:rsid w:val="00615AA7"/>
    <w:rsid w:val="006176E5"/>
    <w:rsid w:val="006206D0"/>
    <w:rsid w:val="00621D59"/>
    <w:rsid w:val="00623597"/>
    <w:rsid w:val="00625E08"/>
    <w:rsid w:val="00630B70"/>
    <w:rsid w:val="006404E3"/>
    <w:rsid w:val="00645EB4"/>
    <w:rsid w:val="00646186"/>
    <w:rsid w:val="00650F9E"/>
    <w:rsid w:val="0065102D"/>
    <w:rsid w:val="006552A6"/>
    <w:rsid w:val="00657E83"/>
    <w:rsid w:val="00664D04"/>
    <w:rsid w:val="0066556B"/>
    <w:rsid w:val="00666F7F"/>
    <w:rsid w:val="00671BA6"/>
    <w:rsid w:val="0068425C"/>
    <w:rsid w:val="006843BA"/>
    <w:rsid w:val="00685192"/>
    <w:rsid w:val="00693C25"/>
    <w:rsid w:val="0069619F"/>
    <w:rsid w:val="00697649"/>
    <w:rsid w:val="006A3025"/>
    <w:rsid w:val="006A419E"/>
    <w:rsid w:val="006A44A1"/>
    <w:rsid w:val="006A508E"/>
    <w:rsid w:val="006B22CF"/>
    <w:rsid w:val="006B4C05"/>
    <w:rsid w:val="006B7FF7"/>
    <w:rsid w:val="006C58D6"/>
    <w:rsid w:val="006C67F1"/>
    <w:rsid w:val="006E0B9E"/>
    <w:rsid w:val="006E69D3"/>
    <w:rsid w:val="006E712D"/>
    <w:rsid w:val="006E7843"/>
    <w:rsid w:val="006E7DAA"/>
    <w:rsid w:val="006F1D4D"/>
    <w:rsid w:val="006F3F59"/>
    <w:rsid w:val="006F6787"/>
    <w:rsid w:val="00700BB4"/>
    <w:rsid w:val="00701926"/>
    <w:rsid w:val="00701C3C"/>
    <w:rsid w:val="00702345"/>
    <w:rsid w:val="007035B7"/>
    <w:rsid w:val="0070689D"/>
    <w:rsid w:val="00710B0D"/>
    <w:rsid w:val="00712F98"/>
    <w:rsid w:val="007144E4"/>
    <w:rsid w:val="007216C3"/>
    <w:rsid w:val="007222CA"/>
    <w:rsid w:val="00725E18"/>
    <w:rsid w:val="00726F5C"/>
    <w:rsid w:val="00727817"/>
    <w:rsid w:val="0073133A"/>
    <w:rsid w:val="00732E49"/>
    <w:rsid w:val="007371CC"/>
    <w:rsid w:val="00741746"/>
    <w:rsid w:val="007417BC"/>
    <w:rsid w:val="0075249B"/>
    <w:rsid w:val="00752673"/>
    <w:rsid w:val="007531C8"/>
    <w:rsid w:val="00757E34"/>
    <w:rsid w:val="00760D79"/>
    <w:rsid w:val="00762466"/>
    <w:rsid w:val="0076302F"/>
    <w:rsid w:val="00763AED"/>
    <w:rsid w:val="007644C7"/>
    <w:rsid w:val="00764D12"/>
    <w:rsid w:val="007676EC"/>
    <w:rsid w:val="007713E6"/>
    <w:rsid w:val="007729AA"/>
    <w:rsid w:val="00783975"/>
    <w:rsid w:val="007847A9"/>
    <w:rsid w:val="00784AA0"/>
    <w:rsid w:val="00786D9E"/>
    <w:rsid w:val="00791728"/>
    <w:rsid w:val="00791EA7"/>
    <w:rsid w:val="00797CBC"/>
    <w:rsid w:val="00797DB2"/>
    <w:rsid w:val="007A0E45"/>
    <w:rsid w:val="007A33B2"/>
    <w:rsid w:val="007A4355"/>
    <w:rsid w:val="007A5C42"/>
    <w:rsid w:val="007A7ED5"/>
    <w:rsid w:val="007B0242"/>
    <w:rsid w:val="007B1A5A"/>
    <w:rsid w:val="007B2783"/>
    <w:rsid w:val="007B65C7"/>
    <w:rsid w:val="007B7311"/>
    <w:rsid w:val="007C0CEA"/>
    <w:rsid w:val="007C578E"/>
    <w:rsid w:val="007C72BF"/>
    <w:rsid w:val="007D4100"/>
    <w:rsid w:val="007D4271"/>
    <w:rsid w:val="007D58E7"/>
    <w:rsid w:val="007D7D54"/>
    <w:rsid w:val="007E0E5F"/>
    <w:rsid w:val="007E2544"/>
    <w:rsid w:val="007E289F"/>
    <w:rsid w:val="007E5C2D"/>
    <w:rsid w:val="007F123B"/>
    <w:rsid w:val="007F12EE"/>
    <w:rsid w:val="007F2A2C"/>
    <w:rsid w:val="008002DB"/>
    <w:rsid w:val="008035DF"/>
    <w:rsid w:val="008044CD"/>
    <w:rsid w:val="00806D7F"/>
    <w:rsid w:val="00807394"/>
    <w:rsid w:val="0080746E"/>
    <w:rsid w:val="0080766B"/>
    <w:rsid w:val="00811209"/>
    <w:rsid w:val="00813D70"/>
    <w:rsid w:val="008155C0"/>
    <w:rsid w:val="008219EA"/>
    <w:rsid w:val="008224B1"/>
    <w:rsid w:val="00822F68"/>
    <w:rsid w:val="008247BD"/>
    <w:rsid w:val="008252B1"/>
    <w:rsid w:val="00825B61"/>
    <w:rsid w:val="00831365"/>
    <w:rsid w:val="00832731"/>
    <w:rsid w:val="00832A47"/>
    <w:rsid w:val="00834263"/>
    <w:rsid w:val="0084236B"/>
    <w:rsid w:val="0084752A"/>
    <w:rsid w:val="00852589"/>
    <w:rsid w:val="00853EC1"/>
    <w:rsid w:val="00856A4E"/>
    <w:rsid w:val="008622E7"/>
    <w:rsid w:val="0086313A"/>
    <w:rsid w:val="00863235"/>
    <w:rsid w:val="00872219"/>
    <w:rsid w:val="008742F6"/>
    <w:rsid w:val="00876AC8"/>
    <w:rsid w:val="00880E28"/>
    <w:rsid w:val="0088762D"/>
    <w:rsid w:val="00892DF6"/>
    <w:rsid w:val="00894F9B"/>
    <w:rsid w:val="00896B13"/>
    <w:rsid w:val="008977C2"/>
    <w:rsid w:val="008A0A54"/>
    <w:rsid w:val="008A2174"/>
    <w:rsid w:val="008A3985"/>
    <w:rsid w:val="008A56B8"/>
    <w:rsid w:val="008B0512"/>
    <w:rsid w:val="008B1DA5"/>
    <w:rsid w:val="008B2DE3"/>
    <w:rsid w:val="008B5575"/>
    <w:rsid w:val="008B5DE9"/>
    <w:rsid w:val="008B7C0B"/>
    <w:rsid w:val="008B7E2F"/>
    <w:rsid w:val="008B7EAB"/>
    <w:rsid w:val="008C0D0F"/>
    <w:rsid w:val="008C114C"/>
    <w:rsid w:val="008C17FB"/>
    <w:rsid w:val="008C2801"/>
    <w:rsid w:val="008C2B3A"/>
    <w:rsid w:val="008C2F0A"/>
    <w:rsid w:val="008C663C"/>
    <w:rsid w:val="008D2070"/>
    <w:rsid w:val="008D29D0"/>
    <w:rsid w:val="008D31C8"/>
    <w:rsid w:val="008D4010"/>
    <w:rsid w:val="008D5072"/>
    <w:rsid w:val="008E272E"/>
    <w:rsid w:val="008E2D6C"/>
    <w:rsid w:val="008E4BF1"/>
    <w:rsid w:val="008E61B4"/>
    <w:rsid w:val="008E62AE"/>
    <w:rsid w:val="008E6FBD"/>
    <w:rsid w:val="008F239B"/>
    <w:rsid w:val="008F288D"/>
    <w:rsid w:val="008F3B23"/>
    <w:rsid w:val="008F611A"/>
    <w:rsid w:val="008F7A1E"/>
    <w:rsid w:val="00901506"/>
    <w:rsid w:val="00901D28"/>
    <w:rsid w:val="009032E7"/>
    <w:rsid w:val="0090409C"/>
    <w:rsid w:val="009057A3"/>
    <w:rsid w:val="00905967"/>
    <w:rsid w:val="00906EA5"/>
    <w:rsid w:val="009079D8"/>
    <w:rsid w:val="00910440"/>
    <w:rsid w:val="00913CAF"/>
    <w:rsid w:val="0091584B"/>
    <w:rsid w:val="0091641F"/>
    <w:rsid w:val="00922238"/>
    <w:rsid w:val="00923443"/>
    <w:rsid w:val="00925A07"/>
    <w:rsid w:val="00927C7E"/>
    <w:rsid w:val="00930410"/>
    <w:rsid w:val="00934DA2"/>
    <w:rsid w:val="00935FC4"/>
    <w:rsid w:val="00936E99"/>
    <w:rsid w:val="00937B4E"/>
    <w:rsid w:val="0094175B"/>
    <w:rsid w:val="0094306A"/>
    <w:rsid w:val="009453AF"/>
    <w:rsid w:val="00945691"/>
    <w:rsid w:val="009603F0"/>
    <w:rsid w:val="00961644"/>
    <w:rsid w:val="009638ED"/>
    <w:rsid w:val="009645BE"/>
    <w:rsid w:val="009669FB"/>
    <w:rsid w:val="00970EF1"/>
    <w:rsid w:val="009739D7"/>
    <w:rsid w:val="00975F8A"/>
    <w:rsid w:val="00976795"/>
    <w:rsid w:val="00977661"/>
    <w:rsid w:val="0098092F"/>
    <w:rsid w:val="00980F60"/>
    <w:rsid w:val="00981793"/>
    <w:rsid w:val="0098195D"/>
    <w:rsid w:val="00985760"/>
    <w:rsid w:val="00991250"/>
    <w:rsid w:val="009964F0"/>
    <w:rsid w:val="009A1007"/>
    <w:rsid w:val="009A29E9"/>
    <w:rsid w:val="009A2AB0"/>
    <w:rsid w:val="009A63FF"/>
    <w:rsid w:val="009B01A6"/>
    <w:rsid w:val="009B0DC8"/>
    <w:rsid w:val="009B189A"/>
    <w:rsid w:val="009B38F2"/>
    <w:rsid w:val="009B706B"/>
    <w:rsid w:val="009B7CB1"/>
    <w:rsid w:val="009C09B1"/>
    <w:rsid w:val="009C0BAB"/>
    <w:rsid w:val="009C6BEB"/>
    <w:rsid w:val="009D2B9D"/>
    <w:rsid w:val="009D6726"/>
    <w:rsid w:val="009D6C2E"/>
    <w:rsid w:val="009E0928"/>
    <w:rsid w:val="009E251A"/>
    <w:rsid w:val="009E4326"/>
    <w:rsid w:val="009E4DD2"/>
    <w:rsid w:val="009E7691"/>
    <w:rsid w:val="009F39EE"/>
    <w:rsid w:val="009F4200"/>
    <w:rsid w:val="009F6C04"/>
    <w:rsid w:val="009F6E22"/>
    <w:rsid w:val="00A02B05"/>
    <w:rsid w:val="00A07281"/>
    <w:rsid w:val="00A20398"/>
    <w:rsid w:val="00A24E31"/>
    <w:rsid w:val="00A268E2"/>
    <w:rsid w:val="00A27B96"/>
    <w:rsid w:val="00A403E6"/>
    <w:rsid w:val="00A420EA"/>
    <w:rsid w:val="00A45553"/>
    <w:rsid w:val="00A45EE5"/>
    <w:rsid w:val="00A46B64"/>
    <w:rsid w:val="00A501DD"/>
    <w:rsid w:val="00A51906"/>
    <w:rsid w:val="00A52752"/>
    <w:rsid w:val="00A562C9"/>
    <w:rsid w:val="00A629AF"/>
    <w:rsid w:val="00A65FD1"/>
    <w:rsid w:val="00A679E2"/>
    <w:rsid w:val="00A70327"/>
    <w:rsid w:val="00A72E8A"/>
    <w:rsid w:val="00A73937"/>
    <w:rsid w:val="00A74031"/>
    <w:rsid w:val="00A7493F"/>
    <w:rsid w:val="00A758DF"/>
    <w:rsid w:val="00A7713D"/>
    <w:rsid w:val="00A819AE"/>
    <w:rsid w:val="00A84244"/>
    <w:rsid w:val="00A85555"/>
    <w:rsid w:val="00A911CC"/>
    <w:rsid w:val="00A921CC"/>
    <w:rsid w:val="00AA1E68"/>
    <w:rsid w:val="00AA1E92"/>
    <w:rsid w:val="00AA2515"/>
    <w:rsid w:val="00AA28E0"/>
    <w:rsid w:val="00AA6EFC"/>
    <w:rsid w:val="00AA7DC3"/>
    <w:rsid w:val="00AB223D"/>
    <w:rsid w:val="00AB3BB5"/>
    <w:rsid w:val="00AB44A1"/>
    <w:rsid w:val="00AB559F"/>
    <w:rsid w:val="00AB5E63"/>
    <w:rsid w:val="00AB682D"/>
    <w:rsid w:val="00AB7A66"/>
    <w:rsid w:val="00AC1ABA"/>
    <w:rsid w:val="00AC40AF"/>
    <w:rsid w:val="00AC4C2F"/>
    <w:rsid w:val="00AD25AB"/>
    <w:rsid w:val="00AD409A"/>
    <w:rsid w:val="00AD50D1"/>
    <w:rsid w:val="00AD68C1"/>
    <w:rsid w:val="00AE0C40"/>
    <w:rsid w:val="00AE1081"/>
    <w:rsid w:val="00AE4CC8"/>
    <w:rsid w:val="00AE6662"/>
    <w:rsid w:val="00AF121A"/>
    <w:rsid w:val="00AF3D4B"/>
    <w:rsid w:val="00AF682C"/>
    <w:rsid w:val="00B00766"/>
    <w:rsid w:val="00B0095D"/>
    <w:rsid w:val="00B02746"/>
    <w:rsid w:val="00B07EC7"/>
    <w:rsid w:val="00B102CA"/>
    <w:rsid w:val="00B12332"/>
    <w:rsid w:val="00B12484"/>
    <w:rsid w:val="00B135D2"/>
    <w:rsid w:val="00B14907"/>
    <w:rsid w:val="00B14A26"/>
    <w:rsid w:val="00B168D5"/>
    <w:rsid w:val="00B17398"/>
    <w:rsid w:val="00B207E7"/>
    <w:rsid w:val="00B21A62"/>
    <w:rsid w:val="00B24E1F"/>
    <w:rsid w:val="00B25A31"/>
    <w:rsid w:val="00B264BC"/>
    <w:rsid w:val="00B308C9"/>
    <w:rsid w:val="00B3208A"/>
    <w:rsid w:val="00B32F7B"/>
    <w:rsid w:val="00B33D65"/>
    <w:rsid w:val="00B35885"/>
    <w:rsid w:val="00B370E3"/>
    <w:rsid w:val="00B4114C"/>
    <w:rsid w:val="00B41252"/>
    <w:rsid w:val="00B51557"/>
    <w:rsid w:val="00B52845"/>
    <w:rsid w:val="00B57785"/>
    <w:rsid w:val="00B625DB"/>
    <w:rsid w:val="00B62725"/>
    <w:rsid w:val="00B63A66"/>
    <w:rsid w:val="00B64400"/>
    <w:rsid w:val="00B7667A"/>
    <w:rsid w:val="00B8126D"/>
    <w:rsid w:val="00B83F02"/>
    <w:rsid w:val="00B876ED"/>
    <w:rsid w:val="00B90E00"/>
    <w:rsid w:val="00B938C7"/>
    <w:rsid w:val="00B96886"/>
    <w:rsid w:val="00BA00BE"/>
    <w:rsid w:val="00BA041B"/>
    <w:rsid w:val="00BA0C1F"/>
    <w:rsid w:val="00BA47C7"/>
    <w:rsid w:val="00BA47EF"/>
    <w:rsid w:val="00BA6479"/>
    <w:rsid w:val="00BA7877"/>
    <w:rsid w:val="00BB0361"/>
    <w:rsid w:val="00BB2B0E"/>
    <w:rsid w:val="00BB4B4B"/>
    <w:rsid w:val="00BC2489"/>
    <w:rsid w:val="00BC67A6"/>
    <w:rsid w:val="00BC6FF5"/>
    <w:rsid w:val="00BD3262"/>
    <w:rsid w:val="00BD5F26"/>
    <w:rsid w:val="00BD6A05"/>
    <w:rsid w:val="00BD6CD2"/>
    <w:rsid w:val="00BD7BBE"/>
    <w:rsid w:val="00BE1147"/>
    <w:rsid w:val="00BE2594"/>
    <w:rsid w:val="00BE26B6"/>
    <w:rsid w:val="00BF12F2"/>
    <w:rsid w:val="00BF1465"/>
    <w:rsid w:val="00BF20B9"/>
    <w:rsid w:val="00BF3198"/>
    <w:rsid w:val="00BF3647"/>
    <w:rsid w:val="00BF4AC6"/>
    <w:rsid w:val="00BF51CB"/>
    <w:rsid w:val="00BF69B9"/>
    <w:rsid w:val="00C01B3E"/>
    <w:rsid w:val="00C01E9E"/>
    <w:rsid w:val="00C028E3"/>
    <w:rsid w:val="00C02CA6"/>
    <w:rsid w:val="00C03929"/>
    <w:rsid w:val="00C05843"/>
    <w:rsid w:val="00C12280"/>
    <w:rsid w:val="00C12E0C"/>
    <w:rsid w:val="00C141DD"/>
    <w:rsid w:val="00C15F1E"/>
    <w:rsid w:val="00C179CF"/>
    <w:rsid w:val="00C17ECA"/>
    <w:rsid w:val="00C2038E"/>
    <w:rsid w:val="00C20710"/>
    <w:rsid w:val="00C22104"/>
    <w:rsid w:val="00C22857"/>
    <w:rsid w:val="00C25786"/>
    <w:rsid w:val="00C25AA7"/>
    <w:rsid w:val="00C25B9F"/>
    <w:rsid w:val="00C25CD1"/>
    <w:rsid w:val="00C2713A"/>
    <w:rsid w:val="00C27C9A"/>
    <w:rsid w:val="00C27F9C"/>
    <w:rsid w:val="00C323D0"/>
    <w:rsid w:val="00C33121"/>
    <w:rsid w:val="00C33B00"/>
    <w:rsid w:val="00C34C61"/>
    <w:rsid w:val="00C355DD"/>
    <w:rsid w:val="00C36865"/>
    <w:rsid w:val="00C36BC6"/>
    <w:rsid w:val="00C47008"/>
    <w:rsid w:val="00C50150"/>
    <w:rsid w:val="00C502FB"/>
    <w:rsid w:val="00C507B7"/>
    <w:rsid w:val="00C53DFB"/>
    <w:rsid w:val="00C54473"/>
    <w:rsid w:val="00C576B4"/>
    <w:rsid w:val="00C65552"/>
    <w:rsid w:val="00C65A0A"/>
    <w:rsid w:val="00C701EA"/>
    <w:rsid w:val="00C7414D"/>
    <w:rsid w:val="00C76DDD"/>
    <w:rsid w:val="00C84DD5"/>
    <w:rsid w:val="00C8562E"/>
    <w:rsid w:val="00C85A3B"/>
    <w:rsid w:val="00C871BC"/>
    <w:rsid w:val="00C877C6"/>
    <w:rsid w:val="00C87D47"/>
    <w:rsid w:val="00C904E8"/>
    <w:rsid w:val="00C9334B"/>
    <w:rsid w:val="00C95631"/>
    <w:rsid w:val="00C96AE9"/>
    <w:rsid w:val="00CA1F69"/>
    <w:rsid w:val="00CA24F9"/>
    <w:rsid w:val="00CA66BB"/>
    <w:rsid w:val="00CA78BE"/>
    <w:rsid w:val="00CB141D"/>
    <w:rsid w:val="00CB2BC0"/>
    <w:rsid w:val="00CB4D6D"/>
    <w:rsid w:val="00CC2B96"/>
    <w:rsid w:val="00CC2BFB"/>
    <w:rsid w:val="00CD0AB5"/>
    <w:rsid w:val="00CD2557"/>
    <w:rsid w:val="00CD5F8A"/>
    <w:rsid w:val="00CD7442"/>
    <w:rsid w:val="00CE1F0E"/>
    <w:rsid w:val="00CE3AB6"/>
    <w:rsid w:val="00CE5538"/>
    <w:rsid w:val="00CF01FE"/>
    <w:rsid w:val="00CF26EF"/>
    <w:rsid w:val="00CF345E"/>
    <w:rsid w:val="00CF5D8E"/>
    <w:rsid w:val="00CF627E"/>
    <w:rsid w:val="00CF7525"/>
    <w:rsid w:val="00D0038F"/>
    <w:rsid w:val="00D0055E"/>
    <w:rsid w:val="00D06014"/>
    <w:rsid w:val="00D06F20"/>
    <w:rsid w:val="00D07143"/>
    <w:rsid w:val="00D10F8B"/>
    <w:rsid w:val="00D1221C"/>
    <w:rsid w:val="00D125EC"/>
    <w:rsid w:val="00D13062"/>
    <w:rsid w:val="00D14FA5"/>
    <w:rsid w:val="00D2102A"/>
    <w:rsid w:val="00D2541B"/>
    <w:rsid w:val="00D30387"/>
    <w:rsid w:val="00D30CF2"/>
    <w:rsid w:val="00D34F20"/>
    <w:rsid w:val="00D35500"/>
    <w:rsid w:val="00D37B29"/>
    <w:rsid w:val="00D4002C"/>
    <w:rsid w:val="00D4131D"/>
    <w:rsid w:val="00D4314D"/>
    <w:rsid w:val="00D43589"/>
    <w:rsid w:val="00D44CBA"/>
    <w:rsid w:val="00D44D86"/>
    <w:rsid w:val="00D45B83"/>
    <w:rsid w:val="00D47ED1"/>
    <w:rsid w:val="00D50A2A"/>
    <w:rsid w:val="00D51477"/>
    <w:rsid w:val="00D5159A"/>
    <w:rsid w:val="00D51763"/>
    <w:rsid w:val="00D524D9"/>
    <w:rsid w:val="00D539ED"/>
    <w:rsid w:val="00D53BC3"/>
    <w:rsid w:val="00D5472E"/>
    <w:rsid w:val="00D54EA1"/>
    <w:rsid w:val="00D55179"/>
    <w:rsid w:val="00D57AFB"/>
    <w:rsid w:val="00D57C13"/>
    <w:rsid w:val="00D61CD2"/>
    <w:rsid w:val="00D63ED6"/>
    <w:rsid w:val="00D65263"/>
    <w:rsid w:val="00D6736D"/>
    <w:rsid w:val="00D6774E"/>
    <w:rsid w:val="00D71971"/>
    <w:rsid w:val="00D74446"/>
    <w:rsid w:val="00D74DDF"/>
    <w:rsid w:val="00D773BE"/>
    <w:rsid w:val="00D804FF"/>
    <w:rsid w:val="00D80C9D"/>
    <w:rsid w:val="00D826F0"/>
    <w:rsid w:val="00D83167"/>
    <w:rsid w:val="00D91878"/>
    <w:rsid w:val="00D93C7D"/>
    <w:rsid w:val="00DA1B29"/>
    <w:rsid w:val="00DA4B86"/>
    <w:rsid w:val="00DA6C24"/>
    <w:rsid w:val="00DA7AC8"/>
    <w:rsid w:val="00DA7D06"/>
    <w:rsid w:val="00DB031F"/>
    <w:rsid w:val="00DB14DA"/>
    <w:rsid w:val="00DB1E48"/>
    <w:rsid w:val="00DB1E75"/>
    <w:rsid w:val="00DB54E8"/>
    <w:rsid w:val="00DB7C2D"/>
    <w:rsid w:val="00DC397C"/>
    <w:rsid w:val="00DD1EAB"/>
    <w:rsid w:val="00DD2E01"/>
    <w:rsid w:val="00DD4BAE"/>
    <w:rsid w:val="00DD60B3"/>
    <w:rsid w:val="00DD648D"/>
    <w:rsid w:val="00DD7636"/>
    <w:rsid w:val="00DE186E"/>
    <w:rsid w:val="00DE2C64"/>
    <w:rsid w:val="00DE4335"/>
    <w:rsid w:val="00DE4540"/>
    <w:rsid w:val="00DF1EDD"/>
    <w:rsid w:val="00DF2262"/>
    <w:rsid w:val="00DF4FF5"/>
    <w:rsid w:val="00DF631C"/>
    <w:rsid w:val="00E004BB"/>
    <w:rsid w:val="00E01C2B"/>
    <w:rsid w:val="00E01D91"/>
    <w:rsid w:val="00E03FEB"/>
    <w:rsid w:val="00E05C6B"/>
    <w:rsid w:val="00E06308"/>
    <w:rsid w:val="00E07A57"/>
    <w:rsid w:val="00E07B4D"/>
    <w:rsid w:val="00E12BF4"/>
    <w:rsid w:val="00E2284B"/>
    <w:rsid w:val="00E253DD"/>
    <w:rsid w:val="00E26002"/>
    <w:rsid w:val="00E336A8"/>
    <w:rsid w:val="00E34D7F"/>
    <w:rsid w:val="00E35A45"/>
    <w:rsid w:val="00E36DD8"/>
    <w:rsid w:val="00E42E87"/>
    <w:rsid w:val="00E44455"/>
    <w:rsid w:val="00E464E3"/>
    <w:rsid w:val="00E54709"/>
    <w:rsid w:val="00E566A0"/>
    <w:rsid w:val="00E57FB8"/>
    <w:rsid w:val="00E61E76"/>
    <w:rsid w:val="00E6221F"/>
    <w:rsid w:val="00E70FE7"/>
    <w:rsid w:val="00E727AA"/>
    <w:rsid w:val="00E729A6"/>
    <w:rsid w:val="00E742C7"/>
    <w:rsid w:val="00E75A33"/>
    <w:rsid w:val="00E80D5F"/>
    <w:rsid w:val="00E85084"/>
    <w:rsid w:val="00E91832"/>
    <w:rsid w:val="00E91BC1"/>
    <w:rsid w:val="00E91BC3"/>
    <w:rsid w:val="00E92FB5"/>
    <w:rsid w:val="00E93238"/>
    <w:rsid w:val="00E9330A"/>
    <w:rsid w:val="00E9525F"/>
    <w:rsid w:val="00E95293"/>
    <w:rsid w:val="00E95AE1"/>
    <w:rsid w:val="00EA02F9"/>
    <w:rsid w:val="00EA03A2"/>
    <w:rsid w:val="00EA0F43"/>
    <w:rsid w:val="00EA38C8"/>
    <w:rsid w:val="00EA3D02"/>
    <w:rsid w:val="00EA3DC3"/>
    <w:rsid w:val="00EC15E1"/>
    <w:rsid w:val="00EC1EC9"/>
    <w:rsid w:val="00EC56EA"/>
    <w:rsid w:val="00ED1C1B"/>
    <w:rsid w:val="00ED1EA7"/>
    <w:rsid w:val="00ED292B"/>
    <w:rsid w:val="00ED47F8"/>
    <w:rsid w:val="00ED6493"/>
    <w:rsid w:val="00ED6781"/>
    <w:rsid w:val="00ED76CC"/>
    <w:rsid w:val="00EE0159"/>
    <w:rsid w:val="00EE3E0C"/>
    <w:rsid w:val="00EE78E8"/>
    <w:rsid w:val="00EF0F71"/>
    <w:rsid w:val="00EF4839"/>
    <w:rsid w:val="00EF57B9"/>
    <w:rsid w:val="00EF6B75"/>
    <w:rsid w:val="00EF771B"/>
    <w:rsid w:val="00F00BFF"/>
    <w:rsid w:val="00F017EA"/>
    <w:rsid w:val="00F03CAB"/>
    <w:rsid w:val="00F05E2B"/>
    <w:rsid w:val="00F077A1"/>
    <w:rsid w:val="00F07F64"/>
    <w:rsid w:val="00F11655"/>
    <w:rsid w:val="00F14524"/>
    <w:rsid w:val="00F15051"/>
    <w:rsid w:val="00F159A2"/>
    <w:rsid w:val="00F21DC3"/>
    <w:rsid w:val="00F23E51"/>
    <w:rsid w:val="00F247FB"/>
    <w:rsid w:val="00F26B50"/>
    <w:rsid w:val="00F308A7"/>
    <w:rsid w:val="00F3374E"/>
    <w:rsid w:val="00F36692"/>
    <w:rsid w:val="00F40140"/>
    <w:rsid w:val="00F43C25"/>
    <w:rsid w:val="00F453E8"/>
    <w:rsid w:val="00F4744C"/>
    <w:rsid w:val="00F504F0"/>
    <w:rsid w:val="00F573BC"/>
    <w:rsid w:val="00F60310"/>
    <w:rsid w:val="00F63584"/>
    <w:rsid w:val="00F649EC"/>
    <w:rsid w:val="00F64F2B"/>
    <w:rsid w:val="00F6577F"/>
    <w:rsid w:val="00F666A2"/>
    <w:rsid w:val="00F7204B"/>
    <w:rsid w:val="00F721F7"/>
    <w:rsid w:val="00F8432C"/>
    <w:rsid w:val="00F87335"/>
    <w:rsid w:val="00F9145C"/>
    <w:rsid w:val="00F950B1"/>
    <w:rsid w:val="00FA1B8C"/>
    <w:rsid w:val="00FA7582"/>
    <w:rsid w:val="00FA7C86"/>
    <w:rsid w:val="00FB300E"/>
    <w:rsid w:val="00FB3BD6"/>
    <w:rsid w:val="00FB6732"/>
    <w:rsid w:val="00FB687E"/>
    <w:rsid w:val="00FB7B1B"/>
    <w:rsid w:val="00FB7E18"/>
    <w:rsid w:val="00FC1294"/>
    <w:rsid w:val="00FC332F"/>
    <w:rsid w:val="00FC3486"/>
    <w:rsid w:val="00FC508D"/>
    <w:rsid w:val="00FC76D4"/>
    <w:rsid w:val="00FC77FA"/>
    <w:rsid w:val="00FD288F"/>
    <w:rsid w:val="00FD7690"/>
    <w:rsid w:val="00FE0822"/>
    <w:rsid w:val="00FE2B58"/>
    <w:rsid w:val="00FE4819"/>
    <w:rsid w:val="00FE59B9"/>
    <w:rsid w:val="00FE749D"/>
    <w:rsid w:val="00FE7585"/>
    <w:rsid w:val="00FF031B"/>
    <w:rsid w:val="00FF046A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53A6FD"/>
  <w15:docId w15:val="{E0FD0A50-4BC8-4FE9-AC4A-C9AE9B88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78BE"/>
    <w:rPr>
      <w:rFonts w:ascii="Times New Roman" w:hAnsi="Times New Roman" w:cs="Times New Roman"/>
      <w:lang w:eastAsia="de-DE"/>
    </w:rPr>
  </w:style>
  <w:style w:type="paragraph" w:styleId="Nadpis2">
    <w:name w:val="heading 2"/>
    <w:basedOn w:val="Normln"/>
    <w:link w:val="Nadpis2Char"/>
    <w:uiPriority w:val="9"/>
    <w:qFormat/>
    <w:rsid w:val="00205EE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8BE"/>
    <w:rPr>
      <w:rFonts w:asciiTheme="minorHAnsi" w:hAnsi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eastAsia="Times New Roman" w:hAnsi="LindeDax-Regular"/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C2BAA"/>
    <w:rPr>
      <w:color w:val="0563C1" w:themeColor="hyperlink"/>
      <w:u w:val="single"/>
    </w:rPr>
  </w:style>
  <w:style w:type="paragraph" w:customStyle="1" w:styleId="Default">
    <w:name w:val="Default"/>
    <w:rsid w:val="00412F75"/>
    <w:pPr>
      <w:autoSpaceDE w:val="0"/>
      <w:autoSpaceDN w:val="0"/>
      <w:adjustRightInd w:val="0"/>
    </w:pPr>
    <w:rPr>
      <w:rFonts w:ascii="Dax Offc Pro" w:hAnsi="Dax Offc Pro" w:cs="Dax Offc Pro"/>
      <w:color w:val="000000"/>
    </w:rPr>
  </w:style>
  <w:style w:type="paragraph" w:styleId="Odstavecseseznamem">
    <w:name w:val="List Paragraph"/>
    <w:basedOn w:val="Normln"/>
    <w:uiPriority w:val="34"/>
    <w:rsid w:val="002739EA"/>
    <w:pPr>
      <w:spacing w:line="260" w:lineRule="atLeast"/>
      <w:ind w:left="720"/>
      <w:contextualSpacing/>
    </w:pPr>
    <w:rPr>
      <w:rFonts w:asciiTheme="minorHAnsi" w:hAnsiTheme="minorHAnsi" w:cstheme="minorBidi"/>
      <w:sz w:val="19"/>
      <w:szCs w:val="22"/>
      <w:lang w:eastAsia="en-US"/>
    </w:rPr>
  </w:style>
  <w:style w:type="paragraph" w:styleId="Revize">
    <w:name w:val="Revision"/>
    <w:hidden/>
    <w:uiPriority w:val="99"/>
    <w:semiHidden/>
    <w:rsid w:val="001871F1"/>
    <w:rPr>
      <w:rFonts w:ascii="Times New Roman" w:hAnsi="Times New Roman" w:cs="Times New Roman"/>
      <w:lang w:eastAsia="de-D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7C13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485B05"/>
    <w:pPr>
      <w:spacing w:before="100" w:beforeAutospacing="1" w:after="100" w:afterAutospacing="1"/>
    </w:pPr>
    <w:rPr>
      <w:rFonts w:eastAsia="Times New Roman"/>
      <w:lang w:val="cs-CZ" w:eastAsia="cs-CZ"/>
    </w:rPr>
  </w:style>
  <w:style w:type="character" w:customStyle="1" w:styleId="normaltextrun">
    <w:name w:val="normaltextrun"/>
    <w:basedOn w:val="Standardnpsmoodstavce"/>
    <w:rsid w:val="00485B05"/>
  </w:style>
  <w:style w:type="character" w:customStyle="1" w:styleId="eop">
    <w:name w:val="eop"/>
    <w:basedOn w:val="Standardnpsmoodstavce"/>
    <w:rsid w:val="00485B05"/>
  </w:style>
  <w:style w:type="character" w:customStyle="1" w:styleId="Nadpis2Char">
    <w:name w:val="Nadpis 2 Char"/>
    <w:basedOn w:val="Standardnpsmoodstavce"/>
    <w:link w:val="Nadpis2"/>
    <w:uiPriority w:val="9"/>
    <w:rsid w:val="00205EEB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7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7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3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4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linda.miclova@cz.yusen-logistic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restcom.cz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linde-mh.cz/c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mailto:radka.kerschbaumova@crestcom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yusen-logistic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9488713B5C794895E029C1E1FBC6E2" ma:contentTypeVersion="13" ma:contentTypeDescription="Ein neues Dokument erstellen." ma:contentTypeScope="" ma:versionID="c37580f5dd702758e25c40e3e08bd6eb">
  <xsd:schema xmlns:xsd="http://www.w3.org/2001/XMLSchema" xmlns:xs="http://www.w3.org/2001/XMLSchema" xmlns:p="http://schemas.microsoft.com/office/2006/metadata/properties" xmlns:ns2="ad6e184e-c3d5-45b1-96b8-211596a77035" xmlns:ns3="1d867290-7287-43ee-99ea-a22e90eb4c6a" targetNamespace="http://schemas.microsoft.com/office/2006/metadata/properties" ma:root="true" ma:fieldsID="73402b4717c9818b07b1ac758d3202e6" ns2:_="" ns3:_="">
    <xsd:import namespace="ad6e184e-c3d5-45b1-96b8-211596a77035"/>
    <xsd:import namespace="1d867290-7287-43ee-99ea-a22e90eb4c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e184e-c3d5-45b1-96b8-211596a77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67290-7287-43ee-99ea-a22e90eb4c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48839-17A1-4327-9F99-6EA26EBD5E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39B153-3A93-4C46-AC1A-564A4D937A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A811BC-F174-4814-A7C2-E29F96545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e184e-c3d5-45b1-96b8-211596a77035"/>
    <ds:schemaRef ds:uri="1d867290-7287-43ee-99ea-a22e90eb4c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6701E9-9139-4E28-ADB9-DA750387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891</Words>
  <Characters>5260</Characters>
  <Application>Microsoft Office Word</Application>
  <DocSecurity>0</DocSecurity>
  <Lines>43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Linde Material Handling stellt neue Lösung für den Schmalgang vor. </vt:lpstr>
      <vt:lpstr/>
      <vt:lpstr>In ungeahnte Höhen vorstoßen</vt:lpstr>
    </vt:vector>
  </TitlesOfParts>
  <Manager/>
  <Company/>
  <LinksUpToDate>false</LinksUpToDate>
  <CharactersWithSpaces>6139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Bergmann</dc:creator>
  <cp:keywords/>
  <dc:description/>
  <cp:lastModifiedBy>Vendula Matějková</cp:lastModifiedBy>
  <cp:revision>38</cp:revision>
  <cp:lastPrinted>2021-12-09T12:08:00Z</cp:lastPrinted>
  <dcterms:created xsi:type="dcterms:W3CDTF">2022-07-28T20:43:00Z</dcterms:created>
  <dcterms:modified xsi:type="dcterms:W3CDTF">2022-08-02T08:22:00Z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0x010100C99488713B5C794895E029C1E1FBC6E2</vt:lpwstr>
  </property>
</Properties>
</file>